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关于《深圳市市场监督管理局农产品食品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CESI仿宋-GB2312" w:hAnsi="CESI仿宋-GB2312" w:eastAsia="CESI仿宋-GB2312" w:cs="CESI仿宋-GB2312"/>
          <w:sz w:val="32"/>
          <w:szCs w:val="32"/>
        </w:rPr>
      </w:pPr>
      <w:r>
        <w:rPr>
          <w:rFonts w:hint="eastAsia" w:ascii="方正小标宋简体" w:hAnsi="方正小标宋简体" w:eastAsia="方正小标宋简体" w:cs="方正小标宋简体"/>
          <w:sz w:val="44"/>
          <w:szCs w:val="44"/>
        </w:rPr>
        <w:t>质量安全及动植物疫病防控领域专项资金操作规程</w:t>
      </w:r>
      <w:r>
        <w:rPr>
          <w:rFonts w:hint="eastAsia" w:ascii="方正小标宋简体" w:hAnsi="方正小标宋简体" w:eastAsia="方正小标宋简体" w:cs="方正小标宋简体"/>
          <w:sz w:val="44"/>
          <w:szCs w:val="44"/>
          <w:lang w:eastAsia="zh-CN"/>
        </w:rPr>
        <w:t>（送审稿）</w:t>
      </w:r>
      <w:r>
        <w:rPr>
          <w:rFonts w:hint="eastAsia" w:ascii="方正小标宋简体" w:hAnsi="方正小标宋简体" w:eastAsia="方正小标宋简体" w:cs="方正小标宋简体"/>
          <w:sz w:val="44"/>
          <w:szCs w:val="44"/>
        </w:rPr>
        <w:t>》风险评估报告</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CESI仿宋-GB2312" w:hAnsi="CESI仿宋-GB2312" w:eastAsia="CESI仿宋-GB2312" w:cs="CESI仿宋-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深圳市市场监督管理局</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CESI仿宋-GB2312" w:hAnsi="CESI仿宋-GB2312" w:eastAsia="CESI仿宋-GB2312" w:cs="CESI仿宋-GB2312"/>
          <w:sz w:val="32"/>
          <w:szCs w:val="32"/>
        </w:rPr>
      </w:pPr>
      <w:r>
        <w:rPr>
          <w:rFonts w:hint="eastAsia" w:ascii="CESI楷体-GB2312" w:hAnsi="CESI楷体-GB2312" w:eastAsia="CESI楷体-GB2312" w:cs="CESI楷体-GB2312"/>
          <w:sz w:val="32"/>
          <w:szCs w:val="32"/>
          <w:lang w:eastAsia="zh-CN"/>
        </w:rPr>
        <w:t>二〇二四年六月二十四日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CESI仿宋-GB2312" w:hAnsi="CESI仿宋-GB2312" w:eastAsia="CESI仿宋-GB2312" w:cs="CESI仿宋-GB2312"/>
          <w:sz w:val="32"/>
          <w:szCs w:val="32"/>
        </w:rPr>
      </w:pPr>
    </w:p>
    <w:p>
      <w:pPr>
        <w:spacing w:before="0" w:beforeLines="0" w:after="0" w:afterLines="0" w:line="240" w:lineRule="auto"/>
        <w:ind w:left="0" w:leftChars="0" w:right="0" w:rightChars="0" w:firstLine="0" w:firstLineChars="0"/>
        <w:jc w:val="center"/>
        <w:rPr>
          <w:rFonts w:ascii="宋体" w:hAnsi="宋体" w:eastAsia="宋体"/>
          <w:b/>
          <w:bCs/>
          <w:sz w:val="32"/>
          <w:szCs w:val="40"/>
        </w:rPr>
      </w:pPr>
      <w:bookmarkStart w:id="0" w:name="_Toc1515210280_WPSOffice_Type3"/>
    </w:p>
    <w:p>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目录</w:t>
      </w:r>
    </w:p>
    <w:p>
      <w:pPr>
        <w:pStyle w:val="18"/>
        <w:tabs>
          <w:tab w:val="right" w:leader="dot" w:pos="8306"/>
        </w:tabs>
      </w:pPr>
      <w:r>
        <w:fldChar w:fldCharType="begin"/>
      </w:r>
      <w:r>
        <w:instrText xml:space="preserve"> HYPERLINK \l _Toc273269771_WPSOffice_Level1 </w:instrText>
      </w:r>
      <w:r>
        <w:fldChar w:fldCharType="separate"/>
      </w:r>
      <w:r>
        <w:rPr>
          <w:rFonts w:hint="eastAsia" w:ascii="CESI黑体-GB2312" w:hAnsi="CESI黑体-GB2312" w:eastAsia="CESI黑体-GB2312" w:cs="CESI黑体-GB2312"/>
        </w:rPr>
        <w:t>第一部分 风险评估事项概述</w:t>
      </w:r>
      <w:r>
        <w:tab/>
      </w:r>
      <w:r>
        <w:rPr>
          <w:rFonts w:hint="default"/>
        </w:rPr>
        <w:t>3</w:t>
      </w:r>
      <w:r>
        <w:fldChar w:fldCharType="end"/>
      </w:r>
    </w:p>
    <w:p>
      <w:pPr>
        <w:pStyle w:val="19"/>
        <w:tabs>
          <w:tab w:val="right" w:leader="dot" w:pos="8306"/>
        </w:tabs>
      </w:pPr>
      <w:r>
        <w:fldChar w:fldCharType="begin"/>
      </w:r>
      <w:r>
        <w:instrText xml:space="preserve"> HYPERLINK \l _Toc1901704208_WPSOffice_Level2 </w:instrText>
      </w:r>
      <w:r>
        <w:fldChar w:fldCharType="separate"/>
      </w:r>
      <w:r>
        <w:rPr>
          <w:rFonts w:hint="eastAsia" w:ascii="CESI黑体-GB2312" w:hAnsi="CESI黑体-GB2312" w:eastAsia="CESI黑体-GB2312" w:cs="CESI黑体-GB2312"/>
          <w:sz w:val="20"/>
          <w:szCs w:val="20"/>
        </w:rPr>
        <w:t>一、 评估事项</w:t>
      </w:r>
      <w:r>
        <w:tab/>
      </w:r>
      <w:r>
        <w:rPr>
          <w:rFonts w:hint="default"/>
        </w:rPr>
        <w:t>3</w:t>
      </w:r>
      <w:r>
        <w:fldChar w:fldCharType="end"/>
      </w:r>
    </w:p>
    <w:p>
      <w:pPr>
        <w:pStyle w:val="20"/>
        <w:tabs>
          <w:tab w:val="right" w:leader="dot" w:pos="8306"/>
        </w:tabs>
      </w:pPr>
      <w:r>
        <w:fldChar w:fldCharType="begin"/>
      </w:r>
      <w:r>
        <w:instrText xml:space="preserve"> HYPERLINK \l _Toc1890951338_WPSOffice_Level3 </w:instrText>
      </w:r>
      <w:r>
        <w:fldChar w:fldCharType="separate"/>
      </w:r>
      <w:r>
        <w:rPr>
          <w:rFonts w:hint="eastAsia" w:ascii="方正楷体_GBK" w:hAnsi="方正楷体_GBK" w:eastAsia="方正楷体_GBK" w:cs="方正楷体_GBK"/>
        </w:rPr>
        <w:t>（一） 评估事项名称</w:t>
      </w:r>
      <w:r>
        <w:tab/>
      </w:r>
      <w:r>
        <w:rPr>
          <w:rFonts w:hint="default"/>
        </w:rPr>
        <w:t>3</w:t>
      </w:r>
      <w:r>
        <w:fldChar w:fldCharType="end"/>
      </w:r>
    </w:p>
    <w:p>
      <w:pPr>
        <w:pStyle w:val="20"/>
        <w:tabs>
          <w:tab w:val="right" w:leader="dot" w:pos="8306"/>
        </w:tabs>
      </w:pPr>
      <w:r>
        <w:fldChar w:fldCharType="begin"/>
      </w:r>
      <w:r>
        <w:instrText xml:space="preserve"> HYPERLINK \l _Toc683741995_WPSOffice_Level3 </w:instrText>
      </w:r>
      <w:r>
        <w:fldChar w:fldCharType="separate"/>
      </w:r>
      <w:r>
        <w:rPr>
          <w:rFonts w:hint="eastAsia" w:ascii="方正楷体_GBK" w:hAnsi="方正楷体_GBK" w:eastAsia="方正楷体_GBK" w:cs="方正楷体_GBK"/>
        </w:rPr>
        <w:t>（二） 评估事项背景</w:t>
      </w:r>
      <w:r>
        <w:tab/>
      </w:r>
      <w:r>
        <w:rPr>
          <w:rFonts w:hint="default"/>
        </w:rPr>
        <w:t>3</w:t>
      </w:r>
      <w:r>
        <w:fldChar w:fldCharType="end"/>
      </w:r>
    </w:p>
    <w:p>
      <w:pPr>
        <w:pStyle w:val="20"/>
        <w:tabs>
          <w:tab w:val="right" w:leader="dot" w:pos="8306"/>
        </w:tabs>
      </w:pPr>
      <w:r>
        <w:fldChar w:fldCharType="begin"/>
      </w:r>
      <w:r>
        <w:instrText xml:space="preserve"> HYPERLINK \l _Toc2015959355_WPSOffice_Level3 </w:instrText>
      </w:r>
      <w:r>
        <w:fldChar w:fldCharType="separate"/>
      </w:r>
      <w:r>
        <w:rPr>
          <w:rFonts w:hint="eastAsia" w:ascii="方正楷体_GBK" w:hAnsi="方正楷体_GBK" w:eastAsia="方正楷体_GBK" w:cs="方正楷体_GBK"/>
        </w:rPr>
        <w:t>（三） 评估事项主要内容</w:t>
      </w:r>
      <w:r>
        <w:tab/>
      </w:r>
      <w:r>
        <w:rPr>
          <w:rFonts w:hint="default"/>
        </w:rPr>
        <w:t>4</w:t>
      </w:r>
      <w:r>
        <w:fldChar w:fldCharType="end"/>
      </w:r>
    </w:p>
    <w:p>
      <w:pPr>
        <w:pStyle w:val="19"/>
        <w:tabs>
          <w:tab w:val="right" w:leader="dot" w:pos="8306"/>
        </w:tabs>
      </w:pPr>
      <w:r>
        <w:fldChar w:fldCharType="begin"/>
      </w:r>
      <w:r>
        <w:instrText xml:space="preserve"> HYPERLINK \l _Toc2110640231_WPSOffice_Level2 </w:instrText>
      </w:r>
      <w:r>
        <w:fldChar w:fldCharType="separate"/>
      </w:r>
      <w:r>
        <w:rPr>
          <w:rFonts w:hint="eastAsia" w:ascii="CESI黑体-GB2312" w:hAnsi="CESI黑体-GB2312" w:eastAsia="CESI黑体-GB2312" w:cs="CESI黑体-GB2312"/>
          <w:sz w:val="20"/>
          <w:szCs w:val="20"/>
        </w:rPr>
        <w:t>二、 评估</w:t>
      </w:r>
      <w:r>
        <w:rPr>
          <w:rFonts w:hint="default" w:ascii="CESI黑体-GB2312" w:hAnsi="CESI黑体-GB2312" w:eastAsia="CESI黑体-GB2312" w:cs="CESI黑体-GB2312"/>
          <w:sz w:val="20"/>
          <w:szCs w:val="20"/>
        </w:rPr>
        <w:t>过程</w:t>
      </w:r>
      <w:r>
        <w:tab/>
      </w:r>
      <w:bookmarkStart w:id="1" w:name="_Toc2110640231_WPSOffice_Level2Page"/>
      <w:r>
        <w:t>5</w:t>
      </w:r>
      <w:bookmarkEnd w:id="1"/>
      <w:r>
        <w:fldChar w:fldCharType="end"/>
      </w:r>
    </w:p>
    <w:p>
      <w:pPr>
        <w:pStyle w:val="20"/>
        <w:tabs>
          <w:tab w:val="right" w:leader="dot" w:pos="8306"/>
        </w:tabs>
      </w:pPr>
      <w:r>
        <w:fldChar w:fldCharType="begin"/>
      </w:r>
      <w:r>
        <w:instrText xml:space="preserve"> HYPERLINK \l _Toc1890951338_WPSOffice_Level3 </w:instrText>
      </w:r>
      <w:r>
        <w:fldChar w:fldCharType="separate"/>
      </w:r>
      <w:r>
        <w:rPr>
          <w:rFonts w:hint="eastAsia" w:ascii="方正楷体_GBK" w:hAnsi="方正楷体_GBK" w:eastAsia="方正楷体_GBK" w:cs="方正楷体_GBK"/>
        </w:rPr>
        <w:t>（一） 背景情况</w:t>
      </w:r>
      <w:r>
        <w:tab/>
      </w:r>
      <w:r>
        <w:rPr>
          <w:rFonts w:hint="default"/>
        </w:rPr>
        <w:t>5</w:t>
      </w:r>
      <w:r>
        <w:fldChar w:fldCharType="end"/>
      </w:r>
    </w:p>
    <w:p>
      <w:pPr>
        <w:pStyle w:val="20"/>
        <w:tabs>
          <w:tab w:val="right" w:leader="dot" w:pos="8306"/>
        </w:tabs>
      </w:pPr>
      <w:r>
        <w:fldChar w:fldCharType="begin"/>
      </w:r>
      <w:r>
        <w:instrText xml:space="preserve"> HYPERLINK \l _Toc683741995_WPSOffice_Level3 </w:instrText>
      </w:r>
      <w:r>
        <w:fldChar w:fldCharType="separate"/>
      </w:r>
      <w:r>
        <w:rPr>
          <w:rFonts w:hint="eastAsia" w:ascii="方正楷体_GBK" w:hAnsi="方正楷体_GBK" w:eastAsia="方正楷体_GBK" w:cs="方正楷体_GBK"/>
        </w:rPr>
        <w:t>（二） 制定过程</w:t>
      </w:r>
      <w:r>
        <w:tab/>
      </w:r>
      <w:r>
        <w:rPr>
          <w:rFonts w:hint="default"/>
        </w:rPr>
        <w:t>6</w:t>
      </w:r>
      <w:r>
        <w:fldChar w:fldCharType="end"/>
      </w:r>
    </w:p>
    <w:p>
      <w:pPr>
        <w:pStyle w:val="19"/>
        <w:tabs>
          <w:tab w:val="right" w:leader="dot" w:pos="8306"/>
        </w:tabs>
        <w:rPr>
          <w:rFonts w:hint="eastAsia" w:ascii="CESI黑体-GB2312" w:hAnsi="CESI黑体-GB2312" w:eastAsia="CESI黑体-GB2312" w:cs="CESI黑体-GB2312"/>
          <w:sz w:val="20"/>
          <w:szCs w:val="20"/>
        </w:rPr>
      </w:pPr>
      <w:r>
        <w:rPr>
          <w:rFonts w:hint="eastAsia" w:ascii="CESI黑体-GB2312" w:hAnsi="CESI黑体-GB2312" w:eastAsia="CESI黑体-GB2312" w:cs="CESI黑体-GB2312"/>
          <w:sz w:val="20"/>
          <w:szCs w:val="20"/>
        </w:rPr>
        <w:fldChar w:fldCharType="begin"/>
      </w:r>
      <w:r>
        <w:rPr>
          <w:rFonts w:hint="eastAsia" w:ascii="CESI黑体-GB2312" w:hAnsi="CESI黑体-GB2312" w:eastAsia="CESI黑体-GB2312" w:cs="CESI黑体-GB2312"/>
          <w:sz w:val="20"/>
          <w:szCs w:val="20"/>
        </w:rPr>
        <w:instrText xml:space="preserve"> HYPERLINK \l _Toc732866087_WPSOffice_Level2 </w:instrText>
      </w:r>
      <w:r>
        <w:rPr>
          <w:rFonts w:hint="eastAsia" w:ascii="CESI黑体-GB2312" w:hAnsi="CESI黑体-GB2312" w:eastAsia="CESI黑体-GB2312" w:cs="CESI黑体-GB2312"/>
          <w:sz w:val="20"/>
          <w:szCs w:val="20"/>
        </w:rPr>
        <w:fldChar w:fldCharType="separate"/>
      </w:r>
      <w:r>
        <w:rPr>
          <w:rFonts w:hint="eastAsia" w:ascii="CESI黑体-GB2312" w:hAnsi="CESI黑体-GB2312" w:eastAsia="CESI黑体-GB2312" w:cs="CESI黑体-GB2312"/>
          <w:sz w:val="20"/>
          <w:szCs w:val="20"/>
        </w:rPr>
        <w:t xml:space="preserve">三、 </w:t>
      </w:r>
      <w:r>
        <w:rPr>
          <w:rFonts w:hint="default" w:ascii="CESI黑体-GB2312" w:hAnsi="CESI黑体-GB2312" w:eastAsia="CESI黑体-GB2312" w:cs="CESI黑体-GB2312"/>
          <w:sz w:val="20"/>
          <w:szCs w:val="20"/>
        </w:rPr>
        <w:t>各方意见及其采纳情况</w:t>
      </w:r>
      <w:r>
        <w:rPr>
          <w:rFonts w:hint="eastAsia" w:ascii="CESI黑体-GB2312" w:hAnsi="CESI黑体-GB2312" w:eastAsia="CESI黑体-GB2312" w:cs="CESI黑体-GB2312"/>
          <w:sz w:val="20"/>
          <w:szCs w:val="20"/>
        </w:rPr>
        <w:tab/>
      </w:r>
      <w:r>
        <w:rPr>
          <w:rFonts w:hint="default" w:ascii="CESI黑体-GB2312" w:hAnsi="CESI黑体-GB2312" w:eastAsia="CESI黑体-GB2312" w:cs="CESI黑体-GB2312"/>
          <w:sz w:val="20"/>
          <w:szCs w:val="20"/>
        </w:rPr>
        <w:t>7</w:t>
      </w:r>
      <w:r>
        <w:rPr>
          <w:rFonts w:hint="eastAsia" w:ascii="CESI黑体-GB2312" w:hAnsi="CESI黑体-GB2312" w:eastAsia="CESI黑体-GB2312" w:cs="CESI黑体-GB2312"/>
          <w:sz w:val="20"/>
          <w:szCs w:val="20"/>
        </w:rPr>
        <w:fldChar w:fldCharType="end"/>
      </w:r>
    </w:p>
    <w:p>
      <w:pPr>
        <w:pStyle w:val="19"/>
        <w:tabs>
          <w:tab w:val="right" w:leader="dot" w:pos="8306"/>
        </w:tabs>
        <w:rPr>
          <w:rFonts w:hint="eastAsia" w:ascii="CESI黑体-GB2312" w:hAnsi="CESI黑体-GB2312" w:eastAsia="CESI黑体-GB2312" w:cs="CESI黑体-GB2312"/>
          <w:sz w:val="20"/>
          <w:szCs w:val="20"/>
        </w:rPr>
      </w:pPr>
      <w:r>
        <w:rPr>
          <w:rFonts w:hint="eastAsia" w:ascii="CESI黑体-GB2312" w:hAnsi="CESI黑体-GB2312" w:eastAsia="CESI黑体-GB2312" w:cs="CESI黑体-GB2312"/>
          <w:sz w:val="20"/>
          <w:szCs w:val="20"/>
        </w:rPr>
        <w:fldChar w:fldCharType="begin"/>
      </w:r>
      <w:r>
        <w:rPr>
          <w:rFonts w:hint="eastAsia" w:ascii="CESI黑体-GB2312" w:hAnsi="CESI黑体-GB2312" w:eastAsia="CESI黑体-GB2312" w:cs="CESI黑体-GB2312"/>
          <w:sz w:val="20"/>
          <w:szCs w:val="20"/>
        </w:rPr>
        <w:instrText xml:space="preserve"> HYPERLINK \l _Toc582254847_WPSOffice_Level1 </w:instrText>
      </w:r>
      <w:r>
        <w:rPr>
          <w:rFonts w:hint="eastAsia" w:ascii="CESI黑体-GB2312" w:hAnsi="CESI黑体-GB2312" w:eastAsia="CESI黑体-GB2312" w:cs="CESI黑体-GB2312"/>
          <w:sz w:val="20"/>
          <w:szCs w:val="20"/>
        </w:rPr>
        <w:fldChar w:fldCharType="separate"/>
      </w:r>
      <w:r>
        <w:rPr>
          <w:rFonts w:hint="eastAsia" w:ascii="CESI黑体-GB2312" w:hAnsi="CESI黑体-GB2312" w:eastAsia="CESI黑体-GB2312" w:cs="CESI黑体-GB2312"/>
          <w:sz w:val="20"/>
          <w:szCs w:val="20"/>
        </w:rPr>
        <w:t>第二部分 风险评估</w:t>
      </w:r>
      <w:r>
        <w:rPr>
          <w:rFonts w:hint="default" w:ascii="CESI黑体-GB2312" w:hAnsi="CESI黑体-GB2312" w:eastAsia="CESI黑体-GB2312" w:cs="CESI黑体-GB2312"/>
          <w:sz w:val="20"/>
          <w:szCs w:val="20"/>
        </w:rPr>
        <w:t>方法与依据</w:t>
      </w:r>
      <w:r>
        <w:rPr>
          <w:rFonts w:hint="eastAsia" w:ascii="CESI黑体-GB2312" w:hAnsi="CESI黑体-GB2312" w:eastAsia="CESI黑体-GB2312" w:cs="CESI黑体-GB2312"/>
          <w:sz w:val="20"/>
          <w:szCs w:val="20"/>
        </w:rPr>
        <w:tab/>
      </w:r>
      <w:r>
        <w:rPr>
          <w:rFonts w:hint="default" w:ascii="CESI黑体-GB2312" w:hAnsi="CESI黑体-GB2312" w:eastAsia="CESI黑体-GB2312" w:cs="CESI黑体-GB2312"/>
          <w:sz w:val="20"/>
          <w:szCs w:val="20"/>
        </w:rPr>
        <w:t>8</w:t>
      </w:r>
      <w:r>
        <w:rPr>
          <w:rFonts w:hint="eastAsia" w:ascii="CESI黑体-GB2312" w:hAnsi="CESI黑体-GB2312" w:eastAsia="CESI黑体-GB2312" w:cs="CESI黑体-GB2312"/>
          <w:sz w:val="20"/>
          <w:szCs w:val="20"/>
        </w:rPr>
        <w:fldChar w:fldCharType="end"/>
      </w:r>
    </w:p>
    <w:p>
      <w:pPr>
        <w:pStyle w:val="19"/>
        <w:tabs>
          <w:tab w:val="right" w:leader="dot" w:pos="8306"/>
        </w:tabs>
        <w:rPr>
          <w:rFonts w:hint="eastAsia" w:ascii="CESI黑体-GB2312" w:hAnsi="CESI黑体-GB2312" w:eastAsia="CESI黑体-GB2312" w:cs="CESI黑体-GB2312"/>
          <w:sz w:val="20"/>
          <w:szCs w:val="20"/>
        </w:rPr>
      </w:pPr>
      <w:r>
        <w:rPr>
          <w:rFonts w:hint="eastAsia" w:ascii="CESI黑体-GB2312" w:hAnsi="CESI黑体-GB2312" w:eastAsia="CESI黑体-GB2312" w:cs="CESI黑体-GB2312"/>
          <w:sz w:val="20"/>
          <w:szCs w:val="20"/>
        </w:rPr>
        <w:fldChar w:fldCharType="begin"/>
      </w:r>
      <w:r>
        <w:rPr>
          <w:rFonts w:hint="eastAsia" w:ascii="CESI黑体-GB2312" w:hAnsi="CESI黑体-GB2312" w:eastAsia="CESI黑体-GB2312" w:cs="CESI黑体-GB2312"/>
          <w:sz w:val="20"/>
          <w:szCs w:val="20"/>
        </w:rPr>
        <w:instrText xml:space="preserve"> HYPERLINK \l _Toc1488090974_WPSOffice_Level2 </w:instrText>
      </w:r>
      <w:r>
        <w:rPr>
          <w:rFonts w:hint="eastAsia" w:ascii="CESI黑体-GB2312" w:hAnsi="CESI黑体-GB2312" w:eastAsia="CESI黑体-GB2312" w:cs="CESI黑体-GB2312"/>
          <w:sz w:val="20"/>
          <w:szCs w:val="20"/>
        </w:rPr>
        <w:fldChar w:fldCharType="separate"/>
      </w:r>
      <w:r>
        <w:rPr>
          <w:rFonts w:hint="eastAsia" w:ascii="CESI黑体-GB2312" w:hAnsi="CESI黑体-GB2312" w:eastAsia="CESI黑体-GB2312" w:cs="CESI黑体-GB2312"/>
          <w:sz w:val="20"/>
          <w:szCs w:val="20"/>
        </w:rPr>
        <w:t xml:space="preserve">一、 </w:t>
      </w:r>
      <w:r>
        <w:rPr>
          <w:rFonts w:hint="default" w:ascii="CESI黑体-GB2312" w:hAnsi="CESI黑体-GB2312" w:eastAsia="CESI黑体-GB2312" w:cs="CESI黑体-GB2312"/>
          <w:sz w:val="20"/>
          <w:szCs w:val="20"/>
        </w:rPr>
        <w:t>评估方法</w:t>
      </w:r>
      <w:r>
        <w:rPr>
          <w:rFonts w:hint="eastAsia" w:ascii="CESI黑体-GB2312" w:hAnsi="CESI黑体-GB2312" w:eastAsia="CESI黑体-GB2312" w:cs="CESI黑体-GB2312"/>
          <w:sz w:val="20"/>
          <w:szCs w:val="20"/>
        </w:rPr>
        <w:tab/>
      </w:r>
      <w:r>
        <w:rPr>
          <w:rFonts w:hint="default" w:ascii="CESI黑体-GB2312" w:hAnsi="CESI黑体-GB2312" w:eastAsia="CESI黑体-GB2312" w:cs="CESI黑体-GB2312"/>
          <w:sz w:val="20"/>
          <w:szCs w:val="20"/>
        </w:rPr>
        <w:t>8</w:t>
      </w:r>
      <w:r>
        <w:rPr>
          <w:rFonts w:hint="eastAsia" w:ascii="CESI黑体-GB2312" w:hAnsi="CESI黑体-GB2312" w:eastAsia="CESI黑体-GB2312" w:cs="CESI黑体-GB2312"/>
          <w:sz w:val="20"/>
          <w:szCs w:val="20"/>
        </w:rPr>
        <w:fldChar w:fldCharType="end"/>
      </w:r>
    </w:p>
    <w:p>
      <w:pPr>
        <w:pStyle w:val="19"/>
        <w:tabs>
          <w:tab w:val="right" w:leader="dot" w:pos="8306"/>
        </w:tabs>
      </w:pPr>
      <w:r>
        <w:rPr>
          <w:rFonts w:hint="eastAsia" w:ascii="CESI黑体-GB2312" w:hAnsi="CESI黑体-GB2312" w:eastAsia="CESI黑体-GB2312" w:cs="CESI黑体-GB2312"/>
          <w:sz w:val="20"/>
          <w:szCs w:val="20"/>
        </w:rPr>
        <w:fldChar w:fldCharType="begin"/>
      </w:r>
      <w:r>
        <w:rPr>
          <w:rFonts w:hint="eastAsia" w:ascii="CESI黑体-GB2312" w:hAnsi="CESI黑体-GB2312" w:eastAsia="CESI黑体-GB2312" w:cs="CESI黑体-GB2312"/>
          <w:sz w:val="20"/>
          <w:szCs w:val="20"/>
        </w:rPr>
        <w:instrText xml:space="preserve"> HYPERLINK \l _Toc418003403_WPSOffice_Level2 </w:instrText>
      </w:r>
      <w:r>
        <w:rPr>
          <w:rFonts w:hint="eastAsia" w:ascii="CESI黑体-GB2312" w:hAnsi="CESI黑体-GB2312" w:eastAsia="CESI黑体-GB2312" w:cs="CESI黑体-GB2312"/>
          <w:sz w:val="20"/>
          <w:szCs w:val="20"/>
        </w:rPr>
        <w:fldChar w:fldCharType="separate"/>
      </w:r>
      <w:r>
        <w:rPr>
          <w:rFonts w:hint="eastAsia" w:ascii="CESI黑体-GB2312" w:hAnsi="CESI黑体-GB2312" w:eastAsia="CESI黑体-GB2312" w:cs="CESI黑体-GB2312"/>
          <w:sz w:val="20"/>
          <w:szCs w:val="20"/>
        </w:rPr>
        <w:t xml:space="preserve">二、 </w:t>
      </w:r>
      <w:r>
        <w:rPr>
          <w:rFonts w:hint="default" w:ascii="CESI黑体-GB2312" w:hAnsi="CESI黑体-GB2312" w:eastAsia="CESI黑体-GB2312" w:cs="CESI黑体-GB2312"/>
          <w:sz w:val="20"/>
          <w:szCs w:val="20"/>
        </w:rPr>
        <w:t>评估依据</w:t>
      </w:r>
      <w:r>
        <w:rPr>
          <w:rFonts w:hint="eastAsia" w:ascii="CESI黑体-GB2312" w:hAnsi="CESI黑体-GB2312" w:eastAsia="CESI黑体-GB2312" w:cs="CESI黑体-GB2312"/>
          <w:sz w:val="20"/>
          <w:szCs w:val="20"/>
        </w:rPr>
        <w:tab/>
      </w:r>
      <w:bookmarkStart w:id="2" w:name="_Toc418003403_WPSOffice_Level2Page"/>
      <w:r>
        <w:rPr>
          <w:rFonts w:hint="eastAsia" w:ascii="CESI黑体-GB2312" w:hAnsi="CESI黑体-GB2312" w:eastAsia="CESI黑体-GB2312" w:cs="CESI黑体-GB2312"/>
          <w:sz w:val="20"/>
          <w:szCs w:val="20"/>
        </w:rPr>
        <w:t>8</w:t>
      </w:r>
      <w:bookmarkEnd w:id="2"/>
      <w:r>
        <w:rPr>
          <w:rFonts w:hint="eastAsia" w:ascii="CESI黑体-GB2312" w:hAnsi="CESI黑体-GB2312" w:eastAsia="CESI黑体-GB2312" w:cs="CESI黑体-GB2312"/>
          <w:sz w:val="20"/>
          <w:szCs w:val="20"/>
        </w:rPr>
        <w:fldChar w:fldCharType="end"/>
      </w:r>
    </w:p>
    <w:p>
      <w:pPr>
        <w:pStyle w:val="19"/>
        <w:tabs>
          <w:tab w:val="right" w:leader="dot" w:pos="8306"/>
        </w:tabs>
        <w:rPr>
          <w:rFonts w:hint="default" w:ascii="CESI黑体-GB2312" w:hAnsi="CESI黑体-GB2312" w:eastAsia="CESI黑体-GB2312" w:cs="CESI黑体-GB2312"/>
          <w:sz w:val="20"/>
          <w:szCs w:val="20"/>
        </w:rPr>
      </w:pPr>
      <w:r>
        <w:fldChar w:fldCharType="begin"/>
      </w:r>
      <w:r>
        <w:instrText xml:space="preserve"> HYPERLINK \l _Toc952645302_WPSOffice_Level2 </w:instrText>
      </w:r>
      <w:r>
        <w:fldChar w:fldCharType="separate"/>
      </w:r>
      <w:r>
        <w:rPr>
          <w:rFonts w:hint="eastAsia" w:ascii="CESI黑体-GB2312" w:hAnsi="CESI黑体-GB2312" w:eastAsia="CESI黑体-GB2312" w:cs="CESI黑体-GB2312"/>
          <w:sz w:val="20"/>
          <w:szCs w:val="20"/>
        </w:rPr>
        <w:t xml:space="preserve">三、 </w:t>
      </w:r>
      <w:r>
        <w:rPr>
          <w:rFonts w:hint="default" w:ascii="CESI黑体-GB2312" w:hAnsi="CESI黑体-GB2312" w:eastAsia="CESI黑体-GB2312" w:cs="CESI黑体-GB2312"/>
          <w:sz w:val="20"/>
          <w:szCs w:val="20"/>
        </w:rPr>
        <w:t>评估要点</w:t>
      </w:r>
      <w:r>
        <w:rPr>
          <w:rFonts w:hint="eastAsia" w:ascii="CESI黑体-GB2312" w:hAnsi="CESI黑体-GB2312" w:eastAsia="CESI黑体-GB2312" w:cs="CESI黑体-GB2312"/>
          <w:sz w:val="20"/>
          <w:szCs w:val="20"/>
        </w:rPr>
        <w:tab/>
      </w:r>
      <w:r>
        <w:rPr>
          <w:rFonts w:hint="default" w:ascii="CESI黑体-GB2312" w:hAnsi="CESI黑体-GB2312" w:eastAsia="CESI黑体-GB2312" w:cs="CESI黑体-GB2312"/>
          <w:sz w:val="20"/>
          <w:szCs w:val="20"/>
        </w:rPr>
        <w:t>9</w:t>
      </w:r>
    </w:p>
    <w:p>
      <w:pPr>
        <w:pStyle w:val="19"/>
        <w:tabs>
          <w:tab w:val="right" w:leader="dot" w:pos="8306"/>
        </w:tabs>
        <w:rPr>
          <w:rFonts w:hint="default" w:ascii="黑体" w:hAnsi="黑体" w:eastAsia="黑体" w:cs="黑体"/>
        </w:rPr>
      </w:pPr>
      <w:r>
        <w:rPr>
          <w:rFonts w:hint="default" w:ascii="CESI黑体-GB2312" w:hAnsi="CESI黑体-GB2312" w:eastAsia="CESI黑体-GB2312" w:cs="CESI黑体-GB2312"/>
          <w:sz w:val="20"/>
          <w:szCs w:val="20"/>
        </w:rPr>
        <w:t>四</w:t>
      </w:r>
      <w:r>
        <w:rPr>
          <w:rFonts w:hint="eastAsia" w:ascii="CESI黑体-GB2312" w:hAnsi="CESI黑体-GB2312" w:eastAsia="CESI黑体-GB2312" w:cs="CESI黑体-GB2312"/>
          <w:sz w:val="20"/>
          <w:szCs w:val="20"/>
        </w:rPr>
        <w:t xml:space="preserve">、 </w:t>
      </w:r>
      <w:r>
        <w:rPr>
          <w:rFonts w:hint="default" w:ascii="CESI黑体-GB2312" w:hAnsi="CESI黑体-GB2312" w:eastAsia="CESI黑体-GB2312" w:cs="CESI黑体-GB2312"/>
          <w:sz w:val="20"/>
          <w:szCs w:val="20"/>
        </w:rPr>
        <w:t>评估目的</w:t>
      </w:r>
      <w:r>
        <w:tab/>
      </w:r>
      <w:r>
        <w:rPr>
          <w:rFonts w:hint="default"/>
        </w:rPr>
        <w:t>9</w:t>
      </w:r>
    </w:p>
    <w:p>
      <w:pPr>
        <w:pStyle w:val="18"/>
        <w:tabs>
          <w:tab w:val="right" w:leader="dot" w:pos="8306"/>
        </w:tabs>
      </w:pPr>
      <w:r>
        <w:fldChar w:fldCharType="begin"/>
      </w:r>
      <w:r>
        <w:instrText xml:space="preserve"> HYPERLINK \l _Toc582254847_WPSOffice_Level1 </w:instrText>
      </w:r>
      <w:r>
        <w:fldChar w:fldCharType="separate"/>
      </w:r>
      <w:r>
        <w:rPr>
          <w:rFonts w:hint="eastAsia" w:ascii="CESI黑体-GB2312" w:hAnsi="CESI黑体-GB2312" w:eastAsia="CESI黑体-GB2312" w:cs="CESI黑体-GB2312"/>
        </w:rPr>
        <w:t>第三部分 风险评估内容</w:t>
      </w:r>
      <w:r>
        <w:tab/>
      </w:r>
      <w:r>
        <w:rPr>
          <w:rFonts w:hint="default"/>
        </w:rPr>
        <w:t>9</w:t>
      </w:r>
      <w:r>
        <w:fldChar w:fldCharType="end"/>
      </w:r>
    </w:p>
    <w:p>
      <w:pPr>
        <w:pStyle w:val="19"/>
        <w:tabs>
          <w:tab w:val="right" w:leader="dot" w:pos="8306"/>
        </w:tabs>
        <w:rPr>
          <w:rFonts w:hint="default"/>
        </w:rPr>
      </w:pPr>
      <w:r>
        <w:fldChar w:fldCharType="begin"/>
      </w:r>
      <w:r>
        <w:instrText xml:space="preserve"> HYPERLINK \l _Toc1488090974_WPSOffice_Level2 </w:instrText>
      </w:r>
      <w:r>
        <w:fldChar w:fldCharType="separate"/>
      </w:r>
      <w:r>
        <w:rPr>
          <w:rFonts w:hint="eastAsia" w:ascii="CESI黑体-GB2312" w:hAnsi="CESI黑体-GB2312" w:eastAsia="CESI黑体-GB2312" w:cs="CESI黑体-GB2312"/>
        </w:rPr>
        <w:t>一、 合法性评估</w:t>
      </w:r>
      <w:r>
        <w:tab/>
      </w:r>
      <w:r>
        <w:rPr>
          <w:rFonts w:hint="default"/>
        </w:rPr>
        <w:t>1</w:t>
      </w:r>
      <w:r>
        <w:fldChar w:fldCharType="end"/>
      </w:r>
      <w:r>
        <w:rPr>
          <w:rFonts w:hint="default"/>
        </w:rPr>
        <w:t>0</w:t>
      </w:r>
    </w:p>
    <w:p>
      <w:pPr>
        <w:pStyle w:val="20"/>
        <w:tabs>
          <w:tab w:val="right" w:leader="dot" w:pos="8306"/>
        </w:tabs>
        <w:rPr>
          <w:rFonts w:hint="default"/>
        </w:rPr>
      </w:pPr>
      <w:r>
        <w:fldChar w:fldCharType="begin"/>
      </w:r>
      <w:r>
        <w:instrText xml:space="preserve"> HYPERLINK \l _Toc1890951338_WPSOffice_Level3 </w:instrText>
      </w:r>
      <w:r>
        <w:fldChar w:fldCharType="separate"/>
      </w:r>
      <w:r>
        <w:rPr>
          <w:rFonts w:hint="eastAsia" w:ascii="方正楷体_GBK" w:hAnsi="方正楷体_GBK" w:eastAsia="方正楷体_GBK" w:cs="方正楷体_GBK"/>
        </w:rPr>
        <w:t>（一） 决策承办单位主体资格</w:t>
      </w:r>
      <w:r>
        <w:tab/>
      </w:r>
      <w:r>
        <w:rPr>
          <w:rFonts w:hint="default"/>
        </w:rPr>
        <w:t>1</w:t>
      </w:r>
      <w:r>
        <w:fldChar w:fldCharType="end"/>
      </w:r>
      <w:r>
        <w:rPr>
          <w:rFonts w:hint="default"/>
        </w:rPr>
        <w:t>0</w:t>
      </w:r>
    </w:p>
    <w:p>
      <w:pPr>
        <w:pStyle w:val="20"/>
        <w:tabs>
          <w:tab w:val="right" w:leader="dot" w:pos="8306"/>
        </w:tabs>
        <w:rPr>
          <w:rFonts w:hint="default"/>
        </w:rPr>
      </w:pPr>
      <w:r>
        <w:fldChar w:fldCharType="begin"/>
      </w:r>
      <w:r>
        <w:instrText xml:space="preserve"> HYPERLINK \l _Toc683741995_WPSOffice_Level3 </w:instrText>
      </w:r>
      <w:r>
        <w:fldChar w:fldCharType="separate"/>
      </w:r>
      <w:r>
        <w:rPr>
          <w:rFonts w:hint="eastAsia" w:ascii="方正楷体_GBK" w:hAnsi="方正楷体_GBK" w:eastAsia="方正楷体_GBK" w:cs="方正楷体_GBK"/>
        </w:rPr>
        <w:t>（二） 制定依据</w:t>
      </w:r>
      <w:r>
        <w:tab/>
      </w:r>
      <w:r>
        <w:rPr>
          <w:rFonts w:hint="default"/>
        </w:rPr>
        <w:t>1</w:t>
      </w:r>
      <w:r>
        <w:fldChar w:fldCharType="end"/>
      </w:r>
      <w:r>
        <w:rPr>
          <w:rFonts w:hint="default"/>
        </w:rPr>
        <w:t>0</w:t>
      </w:r>
    </w:p>
    <w:p>
      <w:pPr>
        <w:pStyle w:val="19"/>
        <w:tabs>
          <w:tab w:val="right" w:leader="dot" w:pos="8306"/>
        </w:tabs>
        <w:ind w:firstLine="400" w:firstLineChars="200"/>
        <w:rPr>
          <w:rFonts w:hint="default"/>
        </w:rPr>
      </w:pPr>
      <w:r>
        <w:fldChar w:fldCharType="begin"/>
      </w:r>
      <w:r>
        <w:instrText xml:space="preserve"> HYPERLINK \l _Toc2015959355_WPSOffice_Level3 </w:instrText>
      </w:r>
      <w:r>
        <w:fldChar w:fldCharType="separate"/>
      </w:r>
      <w:r>
        <w:rPr>
          <w:rFonts w:hint="eastAsia" w:ascii="方正楷体_GBK" w:hAnsi="方正楷体_GBK" w:eastAsia="方正楷体_GBK" w:cs="方正楷体_GBK"/>
        </w:rPr>
        <w:t>（三） 制定程序</w:t>
      </w:r>
      <w:r>
        <w:tab/>
      </w:r>
      <w:r>
        <w:rPr>
          <w:rFonts w:hint="default"/>
        </w:rPr>
        <w:t>1</w:t>
      </w:r>
      <w:r>
        <w:fldChar w:fldCharType="end"/>
      </w:r>
      <w:r>
        <w:rPr>
          <w:rFonts w:hint="default"/>
        </w:rPr>
        <w:t>1</w:t>
      </w:r>
    </w:p>
    <w:p>
      <w:pPr>
        <w:pStyle w:val="19"/>
        <w:tabs>
          <w:tab w:val="right" w:leader="dot" w:pos="8306"/>
        </w:tabs>
        <w:rPr>
          <w:rFonts w:hint="default"/>
        </w:rPr>
      </w:pPr>
      <w:r>
        <w:rPr>
          <w:rFonts w:hint="eastAsia" w:ascii="CESI黑体-GB2312" w:hAnsi="CESI黑体-GB2312" w:eastAsia="CESI黑体-GB2312" w:cs="CESI黑体-GB2312"/>
        </w:rPr>
        <w:t>二、合理性评估</w:t>
      </w:r>
      <w:r>
        <w:tab/>
      </w:r>
      <w:r>
        <w:rPr>
          <w:rFonts w:hint="default"/>
        </w:rPr>
        <w:t>1</w:t>
      </w:r>
      <w:r>
        <w:fldChar w:fldCharType="end"/>
      </w:r>
      <w:r>
        <w:rPr>
          <w:rFonts w:hint="default"/>
        </w:rPr>
        <w:t>1</w:t>
      </w:r>
    </w:p>
    <w:p>
      <w:pPr>
        <w:pStyle w:val="19"/>
        <w:tabs>
          <w:tab w:val="right" w:leader="dot" w:pos="8306"/>
        </w:tabs>
        <w:rPr>
          <w:rFonts w:hint="default"/>
        </w:rPr>
      </w:pPr>
      <w:r>
        <w:fldChar w:fldCharType="begin"/>
      </w:r>
      <w:r>
        <w:instrText xml:space="preserve"> HYPERLINK \l _Toc732866087_WPSOffice_Level2 </w:instrText>
      </w:r>
      <w:r>
        <w:fldChar w:fldCharType="separate"/>
      </w:r>
      <w:r>
        <w:rPr>
          <w:rFonts w:hint="eastAsia" w:ascii="CESI黑体-GB2312" w:hAnsi="CESI黑体-GB2312" w:eastAsia="CESI黑体-GB2312" w:cs="CESI黑体-GB2312"/>
        </w:rPr>
        <w:t>三、可行性评估</w:t>
      </w:r>
      <w:r>
        <w:tab/>
      </w:r>
      <w:r>
        <w:rPr>
          <w:rFonts w:hint="default"/>
        </w:rPr>
        <w:t>1</w:t>
      </w:r>
      <w:r>
        <w:fldChar w:fldCharType="end"/>
      </w:r>
      <w:r>
        <w:rPr>
          <w:rFonts w:hint="default"/>
        </w:rPr>
        <w:t>2</w:t>
      </w:r>
    </w:p>
    <w:p>
      <w:pPr>
        <w:pStyle w:val="20"/>
        <w:tabs>
          <w:tab w:val="right" w:leader="dot" w:pos="8306"/>
        </w:tabs>
        <w:rPr>
          <w:rFonts w:hint="eastAsia" w:eastAsia="宋体"/>
          <w:lang w:val="en-US" w:eastAsia="zh-CN"/>
        </w:rPr>
      </w:pPr>
      <w:r>
        <w:fldChar w:fldCharType="begin"/>
      </w:r>
      <w:r>
        <w:instrText xml:space="preserve"> HYPERLINK \l _Toc2135074995_WPSOffice_Level3 </w:instrText>
      </w:r>
      <w:r>
        <w:fldChar w:fldCharType="separate"/>
      </w:r>
      <w:r>
        <w:rPr>
          <w:rFonts w:hint="eastAsia" w:ascii="方正楷体_GBK" w:hAnsi="方正楷体_GBK" w:eastAsia="方正楷体_GBK" w:cs="方正楷体_GBK"/>
        </w:rPr>
        <w:t>（一） 满足行业发展需要</w:t>
      </w:r>
      <w:r>
        <w:tab/>
      </w:r>
      <w:r>
        <w:rPr>
          <w:rFonts w:hint="default"/>
        </w:rPr>
        <w:t>1</w:t>
      </w:r>
      <w:r>
        <w:fldChar w:fldCharType="end"/>
      </w:r>
      <w:r>
        <w:rPr>
          <w:rFonts w:hint="eastAsia"/>
          <w:lang w:val="en-US" w:eastAsia="zh-CN"/>
        </w:rPr>
        <w:t>2</w:t>
      </w:r>
    </w:p>
    <w:p>
      <w:pPr>
        <w:pStyle w:val="20"/>
        <w:tabs>
          <w:tab w:val="right" w:leader="dot" w:pos="8306"/>
        </w:tabs>
      </w:pPr>
      <w:r>
        <w:fldChar w:fldCharType="begin"/>
      </w:r>
      <w:r>
        <w:instrText xml:space="preserve"> HYPERLINK \l _Toc1006553809_WPSOffice_Level3 </w:instrText>
      </w:r>
      <w:r>
        <w:fldChar w:fldCharType="separate"/>
      </w:r>
      <w:r>
        <w:rPr>
          <w:rFonts w:hint="eastAsia" w:ascii="方正楷体_GBK" w:hAnsi="方正楷体_GBK" w:eastAsia="方正楷体_GBK" w:cs="方正楷体_GBK"/>
        </w:rPr>
        <w:t>（二） 鼓励企业和其他主体积极参与项目申报</w:t>
      </w:r>
      <w:r>
        <w:tab/>
      </w:r>
      <w:bookmarkStart w:id="3" w:name="_Toc1006553809_WPSOffice_Level3Page"/>
      <w:r>
        <w:t>1</w:t>
      </w:r>
      <w:bookmarkEnd w:id="3"/>
      <w:r>
        <w:rPr>
          <w:rFonts w:hint="eastAsia"/>
          <w:lang w:val="en-US" w:eastAsia="zh-CN"/>
        </w:rPr>
        <w:t>3</w:t>
      </w:r>
      <w:r>
        <w:fldChar w:fldCharType="end"/>
      </w:r>
    </w:p>
    <w:p>
      <w:pPr>
        <w:pStyle w:val="19"/>
        <w:tabs>
          <w:tab w:val="right" w:leader="dot" w:pos="8306"/>
        </w:tabs>
        <w:rPr>
          <w:rFonts w:hint="default"/>
        </w:rPr>
      </w:pPr>
      <w:r>
        <w:fldChar w:fldCharType="begin"/>
      </w:r>
      <w:r>
        <w:instrText xml:space="preserve"> HYPERLINK \l _Toc120825397_WPSOffice_Level2 </w:instrText>
      </w:r>
      <w:r>
        <w:fldChar w:fldCharType="separate"/>
      </w:r>
      <w:r>
        <w:rPr>
          <w:rFonts w:hint="eastAsia" w:ascii="CESI黑体-GB2312" w:hAnsi="CESI黑体-GB2312" w:eastAsia="CESI黑体-GB2312" w:cs="CESI黑体-GB2312"/>
        </w:rPr>
        <w:t>四、安全性（ 可控性）评估</w:t>
      </w:r>
      <w:r>
        <w:tab/>
      </w:r>
      <w:r>
        <w:rPr>
          <w:rFonts w:hint="default"/>
        </w:rPr>
        <w:t>1</w:t>
      </w:r>
      <w:r>
        <w:fldChar w:fldCharType="end"/>
      </w:r>
      <w:r>
        <w:rPr>
          <w:rFonts w:hint="default"/>
        </w:rPr>
        <w:t>4</w:t>
      </w:r>
    </w:p>
    <w:p>
      <w:pPr>
        <w:pStyle w:val="20"/>
        <w:tabs>
          <w:tab w:val="right" w:leader="dot" w:pos="8306"/>
        </w:tabs>
        <w:rPr>
          <w:rFonts w:hint="default"/>
        </w:rPr>
      </w:pPr>
      <w:r>
        <w:fldChar w:fldCharType="begin"/>
      </w:r>
      <w:r>
        <w:instrText xml:space="preserve"> HYPERLINK \l _Toc926270424_WPSOffice_Level3 </w:instrText>
      </w:r>
      <w:r>
        <w:fldChar w:fldCharType="separate"/>
      </w:r>
      <w:r>
        <w:rPr>
          <w:rFonts w:hint="eastAsia" w:ascii="方正楷体_GBK" w:hAnsi="方正楷体_GBK" w:eastAsia="方正楷体_GBK" w:cs="方正楷体_GBK"/>
        </w:rPr>
        <w:t>（一） 主要对以下事项进行评估</w:t>
      </w:r>
      <w:r>
        <w:tab/>
      </w:r>
      <w:r>
        <w:rPr>
          <w:rFonts w:hint="default"/>
        </w:rPr>
        <w:t>1</w:t>
      </w:r>
      <w:r>
        <w:fldChar w:fldCharType="end"/>
      </w:r>
      <w:r>
        <w:rPr>
          <w:rFonts w:hint="default"/>
        </w:rPr>
        <w:t>4</w:t>
      </w:r>
    </w:p>
    <w:bookmarkEnd w:id="0"/>
    <w:p>
      <w:pPr>
        <w:pStyle w:val="20"/>
        <w:tabs>
          <w:tab w:val="right" w:leader="dot" w:pos="8306"/>
        </w:tabs>
        <w:rPr>
          <w:rFonts w:hint="default"/>
        </w:rPr>
      </w:pPr>
      <w:r>
        <w:fldChar w:fldCharType="begin"/>
      </w:r>
      <w:r>
        <w:instrText xml:space="preserve"> HYPERLINK \l _Toc926270424_WPSOffice_Level3 </w:instrText>
      </w:r>
      <w:r>
        <w:fldChar w:fldCharType="separate"/>
      </w:r>
      <w:r>
        <w:rPr>
          <w:rFonts w:hint="eastAsia" w:ascii="方正楷体_GBK" w:hAnsi="方正楷体_GBK" w:eastAsia="方正楷体_GBK" w:cs="方正楷体_GBK"/>
        </w:rPr>
        <w:t>（二） 风险预测</w:t>
      </w:r>
      <w:r>
        <w:tab/>
      </w:r>
      <w:r>
        <w:rPr>
          <w:rFonts w:hint="default"/>
        </w:rPr>
        <w:t>1</w:t>
      </w:r>
      <w:r>
        <w:fldChar w:fldCharType="end"/>
      </w:r>
      <w:r>
        <w:rPr>
          <w:rFonts w:hint="default"/>
        </w:rPr>
        <w:t>4</w:t>
      </w:r>
    </w:p>
    <w:p>
      <w:pPr>
        <w:pStyle w:val="18"/>
        <w:tabs>
          <w:tab w:val="right" w:leader="dot" w:pos="8306"/>
        </w:tabs>
        <w:rPr>
          <w:rFonts w:hint="eastAsia" w:ascii="CESI黑体-GB2312" w:hAnsi="CESI黑体-GB2312" w:eastAsia="CESI黑体-GB2312" w:cs="CESI黑体-GB2312"/>
        </w:rPr>
      </w:pPr>
      <w:r>
        <w:rPr>
          <w:rFonts w:hint="eastAsia" w:ascii="CESI黑体-GB2312" w:hAnsi="CESI黑体-GB2312" w:eastAsia="CESI黑体-GB2312" w:cs="CESI黑体-GB2312"/>
        </w:rPr>
        <w:fldChar w:fldCharType="begin"/>
      </w:r>
      <w:r>
        <w:rPr>
          <w:rFonts w:hint="eastAsia" w:ascii="CESI黑体-GB2312" w:hAnsi="CESI黑体-GB2312" w:eastAsia="CESI黑体-GB2312" w:cs="CESI黑体-GB2312"/>
        </w:rPr>
        <w:instrText xml:space="preserve"> HYPERLINK \l _Toc582254847_WPSOffice_Level1 </w:instrText>
      </w:r>
      <w:r>
        <w:rPr>
          <w:rFonts w:hint="eastAsia" w:ascii="CESI黑体-GB2312" w:hAnsi="CESI黑体-GB2312" w:eastAsia="CESI黑体-GB2312" w:cs="CESI黑体-GB2312"/>
        </w:rPr>
        <w:fldChar w:fldCharType="separate"/>
      </w:r>
      <w:r>
        <w:rPr>
          <w:rFonts w:hint="eastAsia" w:ascii="CESI黑体-GB2312" w:hAnsi="CESI黑体-GB2312" w:eastAsia="CESI黑体-GB2312" w:cs="CESI黑体-GB2312"/>
        </w:rPr>
        <w:t xml:space="preserve">第四部分 </w:t>
      </w:r>
      <w:r>
        <w:rPr>
          <w:rFonts w:hint="eastAsia" w:ascii="CESI黑体-GB2312" w:hAnsi="CESI黑体-GB2312" w:eastAsia="CESI黑体-GB2312" w:cs="CESI黑体-GB2312"/>
          <w:lang w:eastAsia="zh-CN"/>
        </w:rPr>
        <w:t>风险评估结论和相应建议</w:t>
      </w:r>
      <w:r>
        <w:rPr>
          <w:rFonts w:hint="eastAsia" w:ascii="CESI黑体-GB2312" w:hAnsi="CESI黑体-GB2312" w:eastAsia="CESI黑体-GB2312" w:cs="CESI黑体-GB2312"/>
        </w:rPr>
        <w:tab/>
      </w:r>
      <w:r>
        <w:rPr>
          <w:rFonts w:hint="eastAsia" w:ascii="CESI黑体-GB2312" w:hAnsi="CESI黑体-GB2312" w:eastAsia="CESI黑体-GB2312" w:cs="CESI黑体-GB2312"/>
        </w:rPr>
        <w:t>1</w:t>
      </w:r>
      <w:r>
        <w:rPr>
          <w:rFonts w:hint="eastAsia" w:ascii="CESI黑体-GB2312" w:hAnsi="CESI黑体-GB2312" w:eastAsia="CESI黑体-GB2312" w:cs="CESI黑体-GB2312"/>
        </w:rPr>
        <w:fldChar w:fldCharType="end"/>
      </w:r>
      <w:r>
        <w:rPr>
          <w:rFonts w:hint="eastAsia" w:ascii="CESI黑体-GB2312" w:hAnsi="CESI黑体-GB2312" w:eastAsia="CESI黑体-GB2312" w:cs="CESI黑体-GB2312"/>
        </w:rPr>
        <w:t>6</w:t>
      </w:r>
    </w:p>
    <w:p>
      <w:pPr>
        <w:pStyle w:val="19"/>
        <w:tabs>
          <w:tab w:val="right" w:leader="dot" w:pos="8306"/>
        </w:tabs>
        <w:rPr>
          <w:rFonts w:hint="eastAsia" w:ascii="CESI黑体-GB2312" w:hAnsi="CESI黑体-GB2312" w:eastAsia="CESI黑体-GB2312" w:cs="CESI黑体-GB2312"/>
        </w:rPr>
      </w:pPr>
      <w:r>
        <w:rPr>
          <w:rFonts w:hint="eastAsia" w:ascii="CESI黑体-GB2312" w:hAnsi="CESI黑体-GB2312" w:eastAsia="CESI黑体-GB2312" w:cs="CESI黑体-GB2312"/>
        </w:rPr>
        <w:fldChar w:fldCharType="begin"/>
      </w:r>
      <w:r>
        <w:rPr>
          <w:rFonts w:hint="eastAsia" w:ascii="CESI黑体-GB2312" w:hAnsi="CESI黑体-GB2312" w:eastAsia="CESI黑体-GB2312" w:cs="CESI黑体-GB2312"/>
        </w:rPr>
        <w:instrText xml:space="preserve"> HYPERLINK \l _Toc1488090974_WPSOffice_Level2 </w:instrText>
      </w:r>
      <w:r>
        <w:rPr>
          <w:rFonts w:hint="eastAsia" w:ascii="CESI黑体-GB2312" w:hAnsi="CESI黑体-GB2312" w:eastAsia="CESI黑体-GB2312" w:cs="CESI黑体-GB2312"/>
        </w:rPr>
        <w:fldChar w:fldCharType="separate"/>
      </w:r>
      <w:r>
        <w:rPr>
          <w:rFonts w:hint="eastAsia" w:ascii="CESI黑体-GB2312" w:hAnsi="CESI黑体-GB2312" w:eastAsia="CESI黑体-GB2312" w:cs="CESI黑体-GB2312"/>
        </w:rPr>
        <w:t>一、 风险性评估结论</w:t>
      </w:r>
      <w:r>
        <w:rPr>
          <w:rFonts w:hint="eastAsia" w:ascii="CESI黑体-GB2312" w:hAnsi="CESI黑体-GB2312" w:eastAsia="CESI黑体-GB2312" w:cs="CESI黑体-GB2312"/>
        </w:rPr>
        <w:tab/>
      </w:r>
      <w:r>
        <w:rPr>
          <w:rFonts w:hint="eastAsia" w:ascii="CESI黑体-GB2312" w:hAnsi="CESI黑体-GB2312" w:eastAsia="CESI黑体-GB2312" w:cs="CESI黑体-GB2312"/>
        </w:rPr>
        <w:t>1</w:t>
      </w:r>
      <w:r>
        <w:rPr>
          <w:rFonts w:hint="eastAsia" w:ascii="CESI黑体-GB2312" w:hAnsi="CESI黑体-GB2312" w:eastAsia="CESI黑体-GB2312" w:cs="CESI黑体-GB2312"/>
        </w:rPr>
        <w:fldChar w:fldCharType="end"/>
      </w:r>
      <w:r>
        <w:rPr>
          <w:rFonts w:hint="eastAsia" w:ascii="CESI黑体-GB2312" w:hAnsi="CESI黑体-GB2312" w:eastAsia="CESI黑体-GB2312" w:cs="CESI黑体-GB2312"/>
        </w:rPr>
        <w:t>6</w:t>
      </w:r>
    </w:p>
    <w:p>
      <w:pPr>
        <w:pStyle w:val="19"/>
        <w:tabs>
          <w:tab w:val="right" w:leader="dot" w:pos="8306"/>
        </w:tabs>
        <w:rPr>
          <w:rFonts w:hint="default"/>
        </w:rPr>
      </w:pPr>
      <w:r>
        <w:rPr>
          <w:rFonts w:hint="eastAsia" w:ascii="CESI黑体-GB2312" w:hAnsi="CESI黑体-GB2312" w:eastAsia="CESI黑体-GB2312" w:cs="CESI黑体-GB2312"/>
        </w:rPr>
        <w:fldChar w:fldCharType="begin"/>
      </w:r>
      <w:r>
        <w:rPr>
          <w:rFonts w:hint="eastAsia" w:ascii="CESI黑体-GB2312" w:hAnsi="CESI黑体-GB2312" w:eastAsia="CESI黑体-GB2312" w:cs="CESI黑体-GB2312"/>
        </w:rPr>
        <w:instrText xml:space="preserve"> HYPERLINK \l _Toc1488090974_WPSOffice_Level2 </w:instrText>
      </w:r>
      <w:r>
        <w:rPr>
          <w:rFonts w:hint="eastAsia" w:ascii="CESI黑体-GB2312" w:hAnsi="CESI黑体-GB2312" w:eastAsia="CESI黑体-GB2312" w:cs="CESI黑体-GB2312"/>
        </w:rPr>
        <w:fldChar w:fldCharType="separate"/>
      </w:r>
      <w:r>
        <w:rPr>
          <w:rFonts w:hint="eastAsia" w:ascii="CESI黑体-GB2312" w:hAnsi="CESI黑体-GB2312" w:eastAsia="CESI黑体-GB2312" w:cs="CESI黑体-GB2312"/>
        </w:rPr>
        <w:t>二、 相应建议</w:t>
      </w:r>
      <w:r>
        <w:rPr>
          <w:rFonts w:hint="eastAsia" w:ascii="CESI黑体-GB2312" w:hAnsi="CESI黑体-GB2312" w:eastAsia="CESI黑体-GB2312" w:cs="CESI黑体-GB2312"/>
        </w:rPr>
        <w:tab/>
      </w:r>
      <w:r>
        <w:rPr>
          <w:rFonts w:hint="eastAsia" w:ascii="CESI黑体-GB2312" w:hAnsi="CESI黑体-GB2312" w:eastAsia="CESI黑体-GB2312" w:cs="CESI黑体-GB2312"/>
        </w:rPr>
        <w:t>1</w:t>
      </w:r>
      <w:r>
        <w:rPr>
          <w:rFonts w:hint="eastAsia" w:ascii="CESI黑体-GB2312" w:hAnsi="CESI黑体-GB2312" w:eastAsia="CESI黑体-GB2312" w:cs="CESI黑体-GB2312"/>
        </w:rPr>
        <w:fldChar w:fldCharType="end"/>
      </w:r>
      <w:r>
        <w:rPr>
          <w:rFonts w:hint="default"/>
        </w:rPr>
        <w:t>6</w:t>
      </w:r>
    </w:p>
    <w:p>
      <w:pPr>
        <w:pStyle w:val="20"/>
        <w:tabs>
          <w:tab w:val="right" w:leader="dot" w:pos="8306"/>
        </w:tabs>
        <w:rPr>
          <w:rFonts w:hint="default"/>
        </w:rPr>
      </w:pPr>
      <w:r>
        <w:fldChar w:fldCharType="begin"/>
      </w:r>
      <w:r>
        <w:instrText xml:space="preserve"> HYPERLINK \l _Toc926270424_WPSOffice_Level3 </w:instrText>
      </w:r>
      <w:r>
        <w:fldChar w:fldCharType="separate"/>
      </w:r>
      <w:r>
        <w:rPr>
          <w:rFonts w:hint="eastAsia" w:ascii="方正楷体_GBK" w:hAnsi="方正楷体_GBK" w:eastAsia="方正楷体_GBK" w:cs="方正楷体_GBK"/>
        </w:rPr>
        <w:t>（一） 做好规范性文件解读流程</w:t>
      </w:r>
      <w:r>
        <w:tab/>
      </w:r>
      <w:r>
        <w:rPr>
          <w:rFonts w:hint="default" w:ascii="CESI黑体-GB2312" w:hAnsi="CESI黑体-GB2312" w:eastAsia="CESI黑体-GB2312" w:cs="CESI黑体-GB2312"/>
          <w:sz w:val="20"/>
          <w:szCs w:val="20"/>
        </w:rPr>
        <w:t>1</w:t>
      </w:r>
      <w:r>
        <w:fldChar w:fldCharType="end"/>
      </w:r>
      <w:r>
        <w:rPr>
          <w:rFonts w:hint="default" w:ascii="CESI黑体-GB2312" w:hAnsi="CESI黑体-GB2312" w:eastAsia="CESI黑体-GB2312" w:cs="CESI黑体-GB2312"/>
          <w:sz w:val="20"/>
          <w:szCs w:val="20"/>
        </w:rPr>
        <w:t>6</w:t>
      </w:r>
    </w:p>
    <w:p>
      <w:pPr>
        <w:pStyle w:val="20"/>
        <w:tabs>
          <w:tab w:val="right" w:leader="dot" w:pos="8306"/>
        </w:tabs>
        <w:rPr>
          <w:rFonts w:hint="eastAsia" w:ascii="CESI黑体-GB2312" w:hAnsi="CESI黑体-GB2312" w:eastAsia="宋体" w:cs="CESI黑体-GB2312"/>
          <w:sz w:val="20"/>
          <w:szCs w:val="20"/>
          <w:lang w:val="en-US" w:eastAsia="zh-CN"/>
        </w:rPr>
      </w:pPr>
      <w:r>
        <w:fldChar w:fldCharType="begin"/>
      </w:r>
      <w:r>
        <w:instrText xml:space="preserve"> HYPERLINK \l _Toc926270424_WPSOffice_Level3 </w:instrText>
      </w:r>
      <w:r>
        <w:fldChar w:fldCharType="separate"/>
      </w:r>
      <w:r>
        <w:rPr>
          <w:rFonts w:hint="eastAsia" w:ascii="方正楷体_GBK" w:hAnsi="方正楷体_GBK" w:eastAsia="方正楷体_GBK" w:cs="方正楷体_GBK"/>
        </w:rPr>
        <w:t>（二） 做好规范性文件公布</w:t>
      </w:r>
      <w:r>
        <w:tab/>
      </w:r>
      <w:r>
        <w:rPr>
          <w:rFonts w:hint="default" w:ascii="CESI黑体-GB2312" w:hAnsi="CESI黑体-GB2312" w:eastAsia="CESI黑体-GB2312" w:cs="CESI黑体-GB2312"/>
          <w:sz w:val="20"/>
          <w:szCs w:val="20"/>
        </w:rPr>
        <w:t>1</w:t>
      </w:r>
      <w:r>
        <w:fldChar w:fldCharType="end"/>
      </w:r>
      <w:r>
        <w:rPr>
          <w:rFonts w:hint="eastAsia"/>
          <w:lang w:val="en-US" w:eastAsia="zh-CN"/>
        </w:rPr>
        <w:t>6</w:t>
      </w:r>
    </w:p>
    <w:p>
      <w:pPr>
        <w:pStyle w:val="20"/>
        <w:tabs>
          <w:tab w:val="right" w:leader="dot" w:pos="8306"/>
        </w:tabs>
        <w:rPr>
          <w:rFonts w:hint="eastAsia" w:ascii="CESI黑体-GB2312" w:hAnsi="CESI黑体-GB2312" w:eastAsia="宋体" w:cs="CESI黑体-GB2312"/>
          <w:sz w:val="20"/>
          <w:szCs w:val="20"/>
          <w:lang w:val="en-US" w:eastAsia="zh-CN"/>
        </w:rPr>
      </w:pPr>
      <w:r>
        <w:fldChar w:fldCharType="begin"/>
      </w:r>
      <w:r>
        <w:instrText xml:space="preserve"> HYPERLINK \l _Toc926270424_WPSOffice_Level3 </w:instrText>
      </w:r>
      <w:r>
        <w:fldChar w:fldCharType="separate"/>
      </w:r>
      <w:r>
        <w:rPr>
          <w:rFonts w:hint="eastAsia" w:ascii="方正楷体_GBK" w:hAnsi="方正楷体_GBK" w:eastAsia="方正楷体_GBK" w:cs="方正楷体_GBK"/>
        </w:rPr>
        <w:t>（三） 设立实施后评估机制</w:t>
      </w:r>
      <w:r>
        <w:tab/>
      </w:r>
      <w:r>
        <w:rPr>
          <w:rFonts w:hint="default" w:ascii="CESI黑体-GB2312" w:hAnsi="CESI黑体-GB2312" w:eastAsia="CESI黑体-GB2312" w:cs="CESI黑体-GB2312"/>
          <w:sz w:val="20"/>
          <w:szCs w:val="20"/>
        </w:rPr>
        <w:t>1</w:t>
      </w:r>
      <w:r>
        <w:fldChar w:fldCharType="end"/>
      </w:r>
      <w:r>
        <w:rPr>
          <w:rFonts w:hint="eastAsia"/>
          <w:lang w:val="en-US" w:eastAsia="zh-CN"/>
        </w:rPr>
        <w:t>7</w:t>
      </w:r>
    </w:p>
    <w:p>
      <w:pPr>
        <w:pStyle w:val="18"/>
        <w:tabs>
          <w:tab w:val="right" w:leader="dot" w:pos="8306"/>
        </w:tabs>
        <w:rPr>
          <w:rFonts w:hint="eastAsia" w:ascii="CESI黑体-GB2312" w:hAnsi="CESI黑体-GB2312" w:eastAsia="CESI黑体-GB2312" w:cs="CESI黑体-GB2312"/>
        </w:rPr>
      </w:pPr>
      <w:r>
        <w:rPr>
          <w:rFonts w:hint="eastAsia" w:ascii="CESI黑体-GB2312" w:hAnsi="CESI黑体-GB2312" w:eastAsia="CESI黑体-GB2312" w:cs="CESI黑体-GB2312"/>
        </w:rPr>
        <w:fldChar w:fldCharType="begin"/>
      </w:r>
      <w:r>
        <w:rPr>
          <w:rFonts w:hint="eastAsia" w:ascii="CESI黑体-GB2312" w:hAnsi="CESI黑体-GB2312" w:eastAsia="CESI黑体-GB2312" w:cs="CESI黑体-GB2312"/>
        </w:rPr>
        <w:instrText xml:space="preserve"> HYPERLINK \l _Toc582254847_WPSOffice_Level1 </w:instrText>
      </w:r>
      <w:r>
        <w:rPr>
          <w:rFonts w:hint="eastAsia" w:ascii="CESI黑体-GB2312" w:hAnsi="CESI黑体-GB2312" w:eastAsia="CESI黑体-GB2312" w:cs="CESI黑体-GB2312"/>
        </w:rPr>
        <w:fldChar w:fldCharType="separate"/>
      </w:r>
      <w:r>
        <w:rPr>
          <w:rFonts w:hint="eastAsia" w:ascii="CESI黑体-GB2312" w:hAnsi="CESI黑体-GB2312" w:eastAsia="CESI黑体-GB2312" w:cs="CESI黑体-GB2312"/>
        </w:rPr>
        <w:t xml:space="preserve">第五部分 </w:t>
      </w:r>
      <w:r>
        <w:rPr>
          <w:rFonts w:hint="eastAsia" w:ascii="CESI黑体-GB2312" w:hAnsi="CESI黑体-GB2312" w:eastAsia="CESI黑体-GB2312" w:cs="CESI黑体-GB2312"/>
          <w:lang w:eastAsia="zh-CN"/>
        </w:rPr>
        <w:t>风险防范措施和处置预案</w:t>
      </w:r>
      <w:r>
        <w:rPr>
          <w:rFonts w:hint="eastAsia" w:ascii="CESI黑体-GB2312" w:hAnsi="CESI黑体-GB2312" w:eastAsia="CESI黑体-GB2312" w:cs="CESI黑体-GB2312"/>
        </w:rPr>
        <w:tab/>
      </w:r>
      <w:r>
        <w:rPr>
          <w:rFonts w:hint="eastAsia" w:ascii="CESI黑体-GB2312" w:hAnsi="CESI黑体-GB2312" w:eastAsia="CESI黑体-GB2312" w:cs="CESI黑体-GB2312"/>
        </w:rPr>
        <w:t>1</w:t>
      </w:r>
      <w:r>
        <w:rPr>
          <w:rFonts w:hint="eastAsia" w:ascii="CESI黑体-GB2312" w:hAnsi="CESI黑体-GB2312" w:eastAsia="CESI黑体-GB2312" w:cs="CESI黑体-GB2312"/>
        </w:rPr>
        <w:fldChar w:fldCharType="end"/>
      </w:r>
      <w:r>
        <w:rPr>
          <w:rFonts w:hint="eastAsia" w:ascii="CESI黑体-GB2312" w:hAnsi="CESI黑体-GB2312" w:eastAsia="CESI黑体-GB2312" w:cs="CESI黑体-GB2312"/>
        </w:rPr>
        <w:t>7</w:t>
      </w:r>
    </w:p>
    <w:p>
      <w:pPr>
        <w:pStyle w:val="19"/>
        <w:tabs>
          <w:tab w:val="right" w:leader="dot" w:pos="8306"/>
        </w:tabs>
        <w:rPr>
          <w:rFonts w:hint="eastAsia" w:ascii="CESI黑体-GB2312" w:hAnsi="CESI黑体-GB2312" w:eastAsia="CESI黑体-GB2312" w:cs="CESI黑体-GB2312"/>
        </w:rPr>
      </w:pPr>
      <w:r>
        <w:rPr>
          <w:rFonts w:hint="eastAsia" w:ascii="CESI黑体-GB2312" w:hAnsi="CESI黑体-GB2312" w:eastAsia="CESI黑体-GB2312" w:cs="CESI黑体-GB2312"/>
        </w:rPr>
        <w:fldChar w:fldCharType="begin"/>
      </w:r>
      <w:r>
        <w:rPr>
          <w:rFonts w:hint="eastAsia" w:ascii="CESI黑体-GB2312" w:hAnsi="CESI黑体-GB2312" w:eastAsia="CESI黑体-GB2312" w:cs="CESI黑体-GB2312"/>
        </w:rPr>
        <w:instrText xml:space="preserve"> HYPERLINK \l _Toc1488090974_WPSOffice_Level2 </w:instrText>
      </w:r>
      <w:r>
        <w:rPr>
          <w:rFonts w:hint="eastAsia" w:ascii="CESI黑体-GB2312" w:hAnsi="CESI黑体-GB2312" w:eastAsia="CESI黑体-GB2312" w:cs="CESI黑体-GB2312"/>
        </w:rPr>
        <w:fldChar w:fldCharType="separate"/>
      </w:r>
      <w:r>
        <w:rPr>
          <w:rFonts w:hint="eastAsia" w:ascii="CESI黑体-GB2312" w:hAnsi="CESI黑体-GB2312" w:eastAsia="CESI黑体-GB2312" w:cs="CESI黑体-GB2312"/>
        </w:rPr>
        <w:t xml:space="preserve">一、 </w:t>
      </w:r>
      <w:r>
        <w:rPr>
          <w:rFonts w:hint="eastAsia" w:ascii="CESI黑体-GB2312" w:hAnsi="CESI黑体-GB2312" w:eastAsia="CESI黑体-GB2312" w:cs="CESI黑体-GB2312"/>
        </w:rPr>
        <w:fldChar w:fldCharType="begin"/>
      </w:r>
      <w:r>
        <w:rPr>
          <w:rFonts w:hint="eastAsia" w:ascii="CESI黑体-GB2312" w:hAnsi="CESI黑体-GB2312" w:eastAsia="CESI黑体-GB2312" w:cs="CESI黑体-GB2312"/>
        </w:rPr>
        <w:instrText xml:space="preserve"> HYPERLINK \l _Toc1488090974_WPSOffice_Level2 </w:instrText>
      </w:r>
      <w:r>
        <w:rPr>
          <w:rFonts w:hint="eastAsia" w:ascii="CESI黑体-GB2312" w:hAnsi="CESI黑体-GB2312" w:eastAsia="CESI黑体-GB2312" w:cs="CESI黑体-GB2312"/>
        </w:rPr>
        <w:fldChar w:fldCharType="separate"/>
      </w:r>
      <w:r>
        <w:rPr>
          <w:rFonts w:hint="eastAsia" w:ascii="CESI黑体-GB2312" w:hAnsi="CESI黑体-GB2312" w:eastAsia="CESI黑体-GB2312" w:cs="CESI黑体-GB2312"/>
          <w:lang w:eastAsia="zh-CN"/>
        </w:rPr>
        <w:t>决策可能引发的风险</w:t>
      </w:r>
      <w:r>
        <w:rPr>
          <w:rFonts w:hint="eastAsia" w:ascii="CESI黑体-GB2312" w:hAnsi="CESI黑体-GB2312" w:eastAsia="CESI黑体-GB2312" w:cs="CESI黑体-GB2312"/>
        </w:rPr>
        <w:tab/>
      </w:r>
      <w:r>
        <w:rPr>
          <w:rFonts w:hint="eastAsia" w:ascii="CESI黑体-GB2312" w:hAnsi="CESI黑体-GB2312" w:eastAsia="CESI黑体-GB2312" w:cs="CESI黑体-GB2312"/>
        </w:rPr>
        <w:t>1</w:t>
      </w:r>
      <w:r>
        <w:rPr>
          <w:rFonts w:hint="eastAsia" w:ascii="CESI黑体-GB2312" w:hAnsi="CESI黑体-GB2312" w:eastAsia="CESI黑体-GB2312" w:cs="CESI黑体-GB2312"/>
        </w:rPr>
        <w:fldChar w:fldCharType="end"/>
      </w:r>
      <w:r>
        <w:rPr>
          <w:rFonts w:hint="eastAsia" w:ascii="CESI黑体-GB2312" w:hAnsi="CESI黑体-GB2312" w:eastAsia="CESI黑体-GB2312" w:cs="CESI黑体-GB2312"/>
        </w:rPr>
        <w:t>7</w:t>
      </w:r>
    </w:p>
    <w:p>
      <w:pPr>
        <w:pStyle w:val="20"/>
        <w:tabs>
          <w:tab w:val="right" w:leader="dot" w:pos="8306"/>
        </w:tabs>
        <w:rPr>
          <w:rFonts w:hint="eastAsia" w:eastAsia="宋体"/>
          <w:lang w:val="en-US" w:eastAsia="zh-CN"/>
        </w:rPr>
      </w:pPr>
      <w:r>
        <w:fldChar w:fldCharType="begin"/>
      </w:r>
      <w:r>
        <w:instrText xml:space="preserve"> HYPERLINK \l _Toc926270424_WPSOffice_Level3 </w:instrText>
      </w:r>
      <w:r>
        <w:fldChar w:fldCharType="separate"/>
      </w:r>
      <w:r>
        <w:rPr>
          <w:rFonts w:hint="eastAsia" w:ascii="方正楷体_GBK" w:hAnsi="方正楷体_GBK" w:eastAsia="方正楷体_GBK" w:cs="方正楷体_GBK"/>
        </w:rPr>
        <w:t xml:space="preserve">（一） </w:t>
      </w:r>
      <w:r>
        <w:rPr>
          <w:rFonts w:hint="eastAsia" w:ascii="方正楷体_GBK" w:hAnsi="方正楷体_GBK" w:eastAsia="方正楷体_GBK" w:cs="方正楷体_GBK"/>
          <w:lang w:eastAsia="zh-CN"/>
        </w:rPr>
        <w:t>政策宣传和舆论引导不足</w:t>
      </w:r>
      <w:r>
        <w:tab/>
      </w:r>
      <w:r>
        <w:rPr>
          <w:rFonts w:hint="default" w:ascii="CESI黑体-GB2312" w:hAnsi="CESI黑体-GB2312" w:eastAsia="CESI黑体-GB2312" w:cs="CESI黑体-GB2312"/>
          <w:sz w:val="20"/>
          <w:szCs w:val="20"/>
        </w:rPr>
        <w:t>1</w:t>
      </w:r>
      <w:r>
        <w:fldChar w:fldCharType="end"/>
      </w:r>
      <w:r>
        <w:rPr>
          <w:rFonts w:hint="eastAsia"/>
          <w:lang w:val="en-US" w:eastAsia="zh-CN"/>
        </w:rPr>
        <w:t>7</w:t>
      </w:r>
    </w:p>
    <w:p>
      <w:pPr>
        <w:pStyle w:val="20"/>
        <w:tabs>
          <w:tab w:val="right" w:leader="dot" w:pos="8306"/>
        </w:tabs>
        <w:rPr>
          <w:rFonts w:hint="eastAsia" w:eastAsia="宋体"/>
          <w:lang w:val="en-US" w:eastAsia="zh-CN"/>
        </w:rPr>
      </w:pPr>
      <w:r>
        <w:fldChar w:fldCharType="begin"/>
      </w:r>
      <w:r>
        <w:instrText xml:space="preserve"> HYPERLINK \l _Toc926270424_WPSOffice_Level3 </w:instrText>
      </w:r>
      <w:r>
        <w:fldChar w:fldCharType="separate"/>
      </w:r>
      <w:r>
        <w:rPr>
          <w:rFonts w:hint="eastAsia" w:ascii="方正楷体_GBK" w:hAnsi="方正楷体_GBK" w:eastAsia="方正楷体_GBK" w:cs="方正楷体_GBK"/>
        </w:rPr>
        <w:t>（</w:t>
      </w:r>
      <w:r>
        <w:rPr>
          <w:rFonts w:hint="eastAsia" w:ascii="方正楷体_GBK" w:hAnsi="方正楷体_GBK" w:eastAsia="方正楷体_GBK" w:cs="方正楷体_GBK"/>
          <w:lang w:eastAsia="zh-CN"/>
        </w:rPr>
        <w:t>二</w:t>
      </w:r>
      <w:r>
        <w:rPr>
          <w:rFonts w:hint="eastAsia" w:ascii="方正楷体_GBK" w:hAnsi="方正楷体_GBK" w:eastAsia="方正楷体_GBK" w:cs="方正楷体_GBK"/>
        </w:rPr>
        <w:t xml:space="preserve">） </w:t>
      </w:r>
      <w:r>
        <w:rPr>
          <w:rFonts w:hint="eastAsia" w:ascii="方正楷体_GBK" w:hAnsi="方正楷体_GBK" w:eastAsia="方正楷体_GBK" w:cs="方正楷体_GBK"/>
          <w:lang w:eastAsia="zh-CN"/>
        </w:rPr>
        <w:t>缺少风险预警和防范机制</w:t>
      </w:r>
      <w:r>
        <w:tab/>
      </w:r>
      <w:r>
        <w:rPr>
          <w:rFonts w:hint="default" w:ascii="CESI黑体-GB2312" w:hAnsi="CESI黑体-GB2312" w:eastAsia="CESI黑体-GB2312" w:cs="CESI黑体-GB2312"/>
          <w:sz w:val="20"/>
          <w:szCs w:val="20"/>
        </w:rPr>
        <w:t>1</w:t>
      </w:r>
      <w:r>
        <w:fldChar w:fldCharType="end"/>
      </w:r>
      <w:r>
        <w:rPr>
          <w:rFonts w:hint="eastAsia"/>
          <w:lang w:val="en-US" w:eastAsia="zh-CN"/>
        </w:rPr>
        <w:t>7</w:t>
      </w:r>
    </w:p>
    <w:p>
      <w:pPr>
        <w:pStyle w:val="20"/>
        <w:tabs>
          <w:tab w:val="right" w:leader="dot" w:pos="8306"/>
        </w:tabs>
        <w:rPr>
          <w:rFonts w:hint="eastAsia" w:eastAsia="宋体"/>
          <w:lang w:val="en-US" w:eastAsia="zh-CN"/>
        </w:rPr>
      </w:pPr>
      <w:r>
        <w:fldChar w:fldCharType="begin"/>
      </w:r>
      <w:r>
        <w:instrText xml:space="preserve"> HYPERLINK \l _Toc926270424_WPSOffice_Level3 </w:instrText>
      </w:r>
      <w:r>
        <w:fldChar w:fldCharType="separate"/>
      </w:r>
      <w:r>
        <w:rPr>
          <w:rFonts w:hint="eastAsia" w:ascii="方正楷体_GBK" w:hAnsi="方正楷体_GBK" w:eastAsia="方正楷体_GBK" w:cs="方正楷体_GBK"/>
        </w:rPr>
        <w:t>（</w:t>
      </w:r>
      <w:r>
        <w:rPr>
          <w:rFonts w:hint="eastAsia" w:ascii="方正楷体_GBK" w:hAnsi="方正楷体_GBK" w:eastAsia="方正楷体_GBK" w:cs="方正楷体_GBK"/>
          <w:lang w:eastAsia="zh-CN"/>
        </w:rPr>
        <w:t>三</w:t>
      </w:r>
      <w:r>
        <w:rPr>
          <w:rFonts w:hint="eastAsia" w:ascii="方正楷体_GBK" w:hAnsi="方正楷体_GBK" w:eastAsia="方正楷体_GBK" w:cs="方正楷体_GBK"/>
        </w:rPr>
        <w:t xml:space="preserve">） </w:t>
      </w:r>
      <w:r>
        <w:rPr>
          <w:rFonts w:hint="eastAsia" w:ascii="方正楷体_GBK" w:hAnsi="方正楷体_GBK" w:eastAsia="方正楷体_GBK" w:cs="方正楷体_GBK"/>
          <w:lang w:eastAsia="zh-CN"/>
        </w:rPr>
        <w:t>缺乏部门信息共享机制</w:t>
      </w:r>
      <w:r>
        <w:tab/>
      </w:r>
      <w:r>
        <w:rPr>
          <w:rFonts w:hint="default" w:ascii="CESI黑体-GB2312" w:hAnsi="CESI黑体-GB2312" w:eastAsia="CESI黑体-GB2312" w:cs="CESI黑体-GB2312"/>
          <w:sz w:val="20"/>
          <w:szCs w:val="20"/>
        </w:rPr>
        <w:t>1</w:t>
      </w:r>
      <w:r>
        <w:fldChar w:fldCharType="end"/>
      </w:r>
      <w:r>
        <w:rPr>
          <w:rFonts w:hint="eastAsia"/>
          <w:lang w:val="en-US" w:eastAsia="zh-CN"/>
        </w:rPr>
        <w:t>7</w:t>
      </w:r>
    </w:p>
    <w:p>
      <w:pPr>
        <w:pStyle w:val="19"/>
        <w:tabs>
          <w:tab w:val="right" w:leader="dot" w:pos="8306"/>
        </w:tabs>
        <w:rPr>
          <w:rFonts w:hint="eastAsia" w:ascii="CESI黑体-GB2312" w:hAnsi="CESI黑体-GB2312" w:eastAsia="CESI黑体-GB2312" w:cs="CESI黑体-GB2312"/>
          <w:sz w:val="20"/>
          <w:szCs w:val="20"/>
          <w:lang w:eastAsia="zh-CN"/>
        </w:rPr>
      </w:pPr>
      <w:r>
        <w:rPr>
          <w:rFonts w:hint="eastAsia" w:ascii="CESI黑体-GB2312" w:hAnsi="CESI黑体-GB2312" w:eastAsia="CESI黑体-GB2312" w:cs="CESI黑体-GB2312"/>
          <w:lang w:eastAsia="zh-CN"/>
        </w:rPr>
        <w:t>二</w:t>
      </w:r>
      <w:r>
        <w:rPr>
          <w:rFonts w:hint="eastAsia" w:ascii="CESI黑体-GB2312" w:hAnsi="CESI黑体-GB2312" w:eastAsia="CESI黑体-GB2312" w:cs="CESI黑体-GB2312"/>
        </w:rPr>
        <w:t xml:space="preserve">、 </w:t>
      </w:r>
      <w:r>
        <w:rPr>
          <w:rFonts w:hint="eastAsia" w:ascii="CESI黑体-GB2312" w:hAnsi="CESI黑体-GB2312" w:eastAsia="CESI黑体-GB2312" w:cs="CESI黑体-GB2312"/>
        </w:rPr>
        <w:fldChar w:fldCharType="begin"/>
      </w:r>
      <w:r>
        <w:rPr>
          <w:rFonts w:hint="eastAsia" w:ascii="CESI黑体-GB2312" w:hAnsi="CESI黑体-GB2312" w:eastAsia="CESI黑体-GB2312" w:cs="CESI黑体-GB2312"/>
        </w:rPr>
        <w:instrText xml:space="preserve"> HYPERLINK \l _Toc1488090974_WPSOffice_Level2 </w:instrText>
      </w:r>
      <w:r>
        <w:rPr>
          <w:rFonts w:hint="eastAsia" w:ascii="CESI黑体-GB2312" w:hAnsi="CESI黑体-GB2312" w:eastAsia="CESI黑体-GB2312" w:cs="CESI黑体-GB2312"/>
        </w:rPr>
        <w:fldChar w:fldCharType="separate"/>
      </w:r>
      <w:r>
        <w:rPr>
          <w:rFonts w:hint="eastAsia" w:ascii="CESI黑体-GB2312" w:hAnsi="CESI黑体-GB2312" w:eastAsia="CESI黑体-GB2312" w:cs="CESI黑体-GB2312"/>
          <w:lang w:eastAsia="zh-CN"/>
        </w:rPr>
        <w:t>防范措施和处置预案</w:t>
      </w:r>
      <w:r>
        <w:rPr>
          <w:rFonts w:hint="eastAsia" w:ascii="CESI黑体-GB2312" w:hAnsi="CESI黑体-GB2312" w:eastAsia="CESI黑体-GB2312" w:cs="CESI黑体-GB2312"/>
        </w:rPr>
        <w:tab/>
      </w:r>
      <w:r>
        <w:rPr>
          <w:rFonts w:hint="eastAsia" w:ascii="CESI黑体-GB2312" w:hAnsi="CESI黑体-GB2312" w:eastAsia="CESI黑体-GB2312" w:cs="CESI黑体-GB2312"/>
        </w:rPr>
        <w:t>1</w:t>
      </w:r>
      <w:r>
        <w:rPr>
          <w:rFonts w:hint="eastAsia" w:ascii="CESI黑体-GB2312" w:hAnsi="CESI黑体-GB2312" w:eastAsia="CESI黑体-GB2312" w:cs="CESI黑体-GB2312"/>
        </w:rPr>
        <w:fldChar w:fldCharType="end"/>
      </w:r>
      <w:r>
        <w:rPr>
          <w:rFonts w:hint="eastAsia" w:ascii="CESI黑体-GB2312" w:hAnsi="CESI黑体-GB2312" w:eastAsia="CESI黑体-GB2312" w:cs="CESI黑体-GB2312"/>
        </w:rPr>
        <w:t>7</w:t>
      </w:r>
    </w:p>
    <w:p>
      <w:pPr>
        <w:pStyle w:val="19"/>
        <w:tabs>
          <w:tab w:val="right" w:leader="dot" w:pos="8306"/>
        </w:tabs>
        <w:ind w:firstLine="400" w:firstLineChars="200"/>
        <w:rPr>
          <w:rFonts w:hint="eastAsia" w:ascii="CESI黑体-GB2312" w:hAnsi="CESI黑体-GB2312" w:eastAsia="CESI黑体-GB2312" w:cs="CESI黑体-GB2312"/>
          <w:lang w:eastAsia="zh-CN"/>
        </w:rPr>
      </w:pPr>
      <w:r>
        <w:rPr>
          <w:rFonts w:hint="eastAsia" w:ascii="方正楷体_GBK" w:hAnsi="方正楷体_GBK" w:eastAsia="方正楷体_GBK" w:cs="方正楷体_GBK"/>
        </w:rPr>
        <w:t>（一）</w:t>
      </w:r>
      <w:r>
        <w:rPr>
          <w:rFonts w:hint="eastAsia" w:ascii="方正楷体_GBK" w:hAnsi="方正楷体_GBK" w:eastAsia="方正楷体_GBK" w:cs="方正楷体_GBK"/>
          <w:sz w:val="20"/>
          <w:szCs w:val="20"/>
          <w:lang w:eastAsia="zh-CN"/>
        </w:rPr>
        <w:t>加强政策宣传和舆论引导</w:t>
      </w:r>
      <w:r>
        <w:rPr>
          <w:rFonts w:hint="eastAsia" w:ascii="CESI黑体-GB2312" w:hAnsi="CESI黑体-GB2312" w:eastAsia="CESI黑体-GB2312" w:cs="CESI黑体-GB2312"/>
        </w:rPr>
        <w:tab/>
      </w:r>
      <w:r>
        <w:rPr>
          <w:rFonts w:hint="eastAsia" w:ascii="CESI黑体-GB2312" w:hAnsi="CESI黑体-GB2312" w:eastAsia="CESI黑体-GB2312" w:cs="CESI黑体-GB2312"/>
        </w:rPr>
        <w:t>1</w:t>
      </w:r>
      <w:r>
        <w:rPr>
          <w:rFonts w:hint="eastAsia" w:ascii="CESI黑体-GB2312" w:hAnsi="CESI黑体-GB2312" w:eastAsia="CESI黑体-GB2312" w:cs="CESI黑体-GB2312"/>
        </w:rPr>
        <w:fldChar w:fldCharType="end"/>
      </w:r>
      <w:r>
        <w:rPr>
          <w:rFonts w:hint="eastAsia" w:ascii="CESI黑体-GB2312" w:hAnsi="CESI黑体-GB2312" w:eastAsia="CESI黑体-GB2312" w:cs="CESI黑体-GB2312"/>
          <w:lang w:val="en-US" w:eastAsia="zh-CN"/>
        </w:rPr>
        <w:t>8</w:t>
      </w:r>
    </w:p>
    <w:p>
      <w:pPr>
        <w:pStyle w:val="19"/>
        <w:tabs>
          <w:tab w:val="right" w:leader="dot" w:pos="8306"/>
        </w:tabs>
        <w:ind w:firstLine="400" w:firstLineChars="200"/>
        <w:rPr>
          <w:rFonts w:hint="eastAsia" w:ascii="CESI黑体-GB2312" w:hAnsi="CESI黑体-GB2312" w:eastAsia="CESI黑体-GB2312" w:cs="CESI黑体-GB2312"/>
          <w:lang w:val="en-US" w:eastAsia="zh-CN"/>
        </w:rPr>
      </w:pPr>
      <w:r>
        <w:rPr>
          <w:rFonts w:hint="eastAsia" w:ascii="CESI黑体-GB2312" w:hAnsi="CESI黑体-GB2312" w:eastAsia="CESI黑体-GB2312" w:cs="CESI黑体-GB2312"/>
        </w:rPr>
        <w:fldChar w:fldCharType="begin"/>
      </w:r>
      <w:r>
        <w:rPr>
          <w:rFonts w:hint="eastAsia" w:ascii="CESI黑体-GB2312" w:hAnsi="CESI黑体-GB2312" w:eastAsia="CESI黑体-GB2312" w:cs="CESI黑体-GB2312"/>
        </w:rPr>
        <w:instrText xml:space="preserve"> HYPERLINK \l _Toc1488090974_WPSOffice_Level2 </w:instrText>
      </w:r>
      <w:r>
        <w:rPr>
          <w:rFonts w:hint="eastAsia" w:ascii="CESI黑体-GB2312" w:hAnsi="CESI黑体-GB2312" w:eastAsia="CESI黑体-GB2312" w:cs="CESI黑体-GB2312"/>
        </w:rPr>
        <w:fldChar w:fldCharType="separate"/>
      </w:r>
      <w:r>
        <w:rPr>
          <w:rFonts w:hint="eastAsia" w:ascii="方正楷体_GBK" w:hAnsi="方正楷体_GBK" w:eastAsia="方正楷体_GBK" w:cs="方正楷体_GBK"/>
        </w:rPr>
        <w:t>（</w:t>
      </w:r>
      <w:r>
        <w:rPr>
          <w:rFonts w:hint="eastAsia" w:ascii="方正楷体_GBK" w:hAnsi="方正楷体_GBK" w:eastAsia="方正楷体_GBK" w:cs="方正楷体_GBK"/>
          <w:lang w:eastAsia="zh-CN"/>
        </w:rPr>
        <w:t>二</w:t>
      </w:r>
      <w:r>
        <w:rPr>
          <w:rFonts w:hint="eastAsia" w:ascii="方正楷体_GBK" w:hAnsi="方正楷体_GBK" w:eastAsia="方正楷体_GBK" w:cs="方正楷体_GBK"/>
        </w:rPr>
        <w:t>）</w:t>
      </w:r>
      <w:r>
        <w:rPr>
          <w:rFonts w:hint="eastAsia" w:ascii="方正楷体_GBK" w:hAnsi="方正楷体_GBK" w:eastAsia="方正楷体_GBK" w:cs="方正楷体_GBK"/>
          <w:sz w:val="20"/>
          <w:szCs w:val="20"/>
          <w:lang w:eastAsia="zh-CN"/>
        </w:rPr>
        <w:t>加强风险预警和防范</w:t>
      </w:r>
      <w:r>
        <w:rPr>
          <w:rFonts w:hint="eastAsia" w:ascii="CESI黑体-GB2312" w:hAnsi="CESI黑体-GB2312" w:eastAsia="CESI黑体-GB2312" w:cs="CESI黑体-GB2312"/>
        </w:rPr>
        <w:tab/>
      </w:r>
      <w:r>
        <w:rPr>
          <w:rFonts w:hint="eastAsia" w:ascii="CESI黑体-GB2312" w:hAnsi="CESI黑体-GB2312" w:eastAsia="CESI黑体-GB2312" w:cs="CESI黑体-GB2312"/>
        </w:rPr>
        <w:t>1</w:t>
      </w:r>
      <w:r>
        <w:rPr>
          <w:rFonts w:hint="eastAsia" w:ascii="CESI黑体-GB2312" w:hAnsi="CESI黑体-GB2312" w:eastAsia="CESI黑体-GB2312" w:cs="CESI黑体-GB2312"/>
        </w:rPr>
        <w:fldChar w:fldCharType="end"/>
      </w:r>
      <w:r>
        <w:rPr>
          <w:rFonts w:hint="eastAsia" w:ascii="CESI黑体-GB2312" w:hAnsi="CESI黑体-GB2312" w:eastAsia="CESI黑体-GB2312" w:cs="CESI黑体-GB2312"/>
          <w:lang w:val="en-US" w:eastAsia="zh-CN"/>
        </w:rPr>
        <w:t>8</w:t>
      </w:r>
    </w:p>
    <w:p>
      <w:pPr>
        <w:pStyle w:val="19"/>
        <w:tabs>
          <w:tab w:val="right" w:leader="dot" w:pos="8306"/>
        </w:tabs>
        <w:ind w:firstLine="400" w:firstLineChars="200"/>
        <w:rPr>
          <w:rFonts w:hint="eastAsia" w:eastAsia="CESI黑体-GB2312"/>
          <w:lang w:val="en-US" w:eastAsia="zh-CN"/>
        </w:rPr>
      </w:pPr>
      <w:r>
        <w:rPr>
          <w:rFonts w:hint="eastAsia" w:ascii="CESI黑体-GB2312" w:hAnsi="CESI黑体-GB2312" w:eastAsia="CESI黑体-GB2312" w:cs="CESI黑体-GB2312"/>
        </w:rPr>
        <w:fldChar w:fldCharType="begin"/>
      </w:r>
      <w:r>
        <w:rPr>
          <w:rFonts w:hint="eastAsia" w:ascii="CESI黑体-GB2312" w:hAnsi="CESI黑体-GB2312" w:eastAsia="CESI黑体-GB2312" w:cs="CESI黑体-GB2312"/>
        </w:rPr>
        <w:instrText xml:space="preserve"> HYPERLINK \l _Toc1488090974_WPSOffice_Level2 </w:instrText>
      </w:r>
      <w:r>
        <w:rPr>
          <w:rFonts w:hint="eastAsia" w:ascii="CESI黑体-GB2312" w:hAnsi="CESI黑体-GB2312" w:eastAsia="CESI黑体-GB2312" w:cs="CESI黑体-GB2312"/>
        </w:rPr>
        <w:fldChar w:fldCharType="separate"/>
      </w:r>
      <w:r>
        <w:rPr>
          <w:rFonts w:hint="eastAsia" w:ascii="方正楷体_GBK" w:hAnsi="方正楷体_GBK" w:eastAsia="方正楷体_GBK" w:cs="方正楷体_GBK"/>
          <w:sz w:val="20"/>
          <w:szCs w:val="20"/>
          <w:lang w:eastAsia="zh-CN"/>
        </w:rPr>
        <w:t>（三）建立多部门信息共享联动机制</w:t>
      </w:r>
      <w:r>
        <w:rPr>
          <w:rFonts w:hint="eastAsia" w:ascii="CESI黑体-GB2312" w:hAnsi="CESI黑体-GB2312" w:eastAsia="CESI黑体-GB2312" w:cs="CESI黑体-GB2312"/>
        </w:rPr>
        <w:tab/>
      </w:r>
      <w:r>
        <w:rPr>
          <w:rFonts w:hint="eastAsia" w:ascii="CESI黑体-GB2312" w:hAnsi="CESI黑体-GB2312" w:eastAsia="CESI黑体-GB2312" w:cs="CESI黑体-GB2312"/>
        </w:rPr>
        <w:t>1</w:t>
      </w:r>
      <w:r>
        <w:rPr>
          <w:rFonts w:hint="eastAsia" w:ascii="CESI黑体-GB2312" w:hAnsi="CESI黑体-GB2312" w:eastAsia="CESI黑体-GB2312" w:cs="CESI黑体-GB2312"/>
        </w:rPr>
        <w:fldChar w:fldCharType="end"/>
      </w:r>
      <w:r>
        <w:rPr>
          <w:rFonts w:hint="eastAsia" w:ascii="CESI黑体-GB2312" w:hAnsi="CESI黑体-GB2312" w:eastAsia="CESI黑体-GB2312" w:cs="CESI黑体-GB2312"/>
          <w:lang w:val="en-US" w:eastAsia="zh-CN"/>
        </w:rPr>
        <w:t>8</w:t>
      </w:r>
    </w:p>
    <w:p>
      <w:pPr>
        <w:pStyle w:val="20"/>
        <w:tabs>
          <w:tab w:val="right" w:leader="dot" w:pos="8306"/>
        </w:tabs>
        <w:rPr>
          <w:rFonts w:hint="default"/>
          <w:lang w:eastAsia="zh-CN"/>
        </w:rPr>
      </w:pPr>
    </w:p>
    <w:p>
      <w:pPr>
        <w:pStyle w:val="20"/>
        <w:tabs>
          <w:tab w:val="right" w:leader="dot" w:pos="8306"/>
        </w:tabs>
        <w:rPr>
          <w:rFonts w:hint="default"/>
          <w:lang w:eastAsia="zh-CN"/>
        </w:rPr>
        <w:sectPr>
          <w:footerReference r:id="rId3" w:type="default"/>
          <w:footnotePr>
            <w:numFmt w:val="decimalEnclosedCircleChinese"/>
          </w:footnotePr>
          <w:pgSz w:w="11906" w:h="16838"/>
          <w:pgMar w:top="1440" w:right="1800" w:bottom="1440" w:left="1800" w:header="851" w:footer="992" w:gutter="0"/>
          <w:pgNumType w:fmt="numberInDash" w:start="1"/>
          <w:cols w:space="720" w:num="1"/>
          <w:docGrid w:type="lines" w:linePitch="312" w:charSpace="0"/>
        </w:sect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CESI黑体-GB2312" w:hAnsi="CESI黑体-GB2312" w:eastAsia="CESI黑体-GB2312" w:cs="CESI黑体-GB2312"/>
          <w:sz w:val="32"/>
          <w:szCs w:val="32"/>
        </w:rPr>
      </w:pPr>
      <w:r>
        <w:rPr>
          <w:rFonts w:hint="eastAsia" w:ascii="CESI仿宋-GB2312" w:hAnsi="CESI仿宋-GB2312" w:eastAsia="CESI仿宋-GB2312" w:cs="CESI仿宋-GB2312"/>
          <w:sz w:val="32"/>
          <w:szCs w:val="32"/>
        </w:rPr>
        <w:t>2024年</w:t>
      </w: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eastAsia="zh-CN"/>
        </w:rPr>
        <w:t>深圳市市场监督管理局（以下简称“市市场监管局”）</w:t>
      </w:r>
      <w:r>
        <w:rPr>
          <w:rFonts w:hint="eastAsia" w:ascii="CESI仿宋-GB2312" w:hAnsi="CESI仿宋-GB2312" w:eastAsia="CESI仿宋-GB2312" w:cs="CESI仿宋-GB2312"/>
          <w:sz w:val="32"/>
          <w:szCs w:val="32"/>
        </w:rPr>
        <w:t>就</w:t>
      </w:r>
      <w:r>
        <w:rPr>
          <w:rFonts w:hint="eastAsia" w:ascii="CESI仿宋-GB2312" w:hAnsi="CESI仿宋-GB2312" w:eastAsia="CESI仿宋-GB2312" w:cs="CESI仿宋-GB2312"/>
          <w:sz w:val="32"/>
          <w:szCs w:val="32"/>
          <w:lang w:eastAsia="zh-CN"/>
        </w:rPr>
        <w:t>制定</w:t>
      </w:r>
      <w:r>
        <w:rPr>
          <w:rFonts w:hint="eastAsia" w:ascii="CESI仿宋-GB2312" w:hAnsi="CESI仿宋-GB2312" w:eastAsia="CESI仿宋-GB2312" w:cs="CESI仿宋-GB2312"/>
          <w:sz w:val="32"/>
          <w:szCs w:val="32"/>
        </w:rPr>
        <w:t>《深圳市市场监督管理局农产品食品质量安全及动植物疫病防控领域专项资金操作规程</w:t>
      </w:r>
      <w:r>
        <w:rPr>
          <w:rFonts w:hint="eastAsia" w:ascii="CESI仿宋-GB2312" w:hAnsi="CESI仿宋-GB2312" w:eastAsia="CESI仿宋-GB2312" w:cs="CESI仿宋-GB2312"/>
          <w:sz w:val="32"/>
          <w:szCs w:val="32"/>
          <w:lang w:eastAsia="zh-CN"/>
        </w:rPr>
        <w:t>（送审稿）</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（以下简称《操作规程》）</w:t>
      </w:r>
      <w:r>
        <w:rPr>
          <w:rFonts w:hint="eastAsia" w:ascii="CESI仿宋-GB2312" w:hAnsi="CESI仿宋-GB2312" w:eastAsia="CESI仿宋-GB2312" w:cs="CESI仿宋-GB2312"/>
          <w:sz w:val="32"/>
          <w:szCs w:val="32"/>
        </w:rPr>
        <w:t>可能涉及的合法性、合理性、可行性、安全性</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t>可控性</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t>等</w:t>
      </w:r>
      <w:r>
        <w:rPr>
          <w:rFonts w:hint="eastAsia" w:ascii="CESI仿宋-GB2312" w:hAnsi="CESI仿宋-GB2312" w:eastAsia="CESI仿宋-GB2312" w:cs="CESI仿宋-GB2312"/>
          <w:sz w:val="32"/>
          <w:szCs w:val="32"/>
          <w:lang w:eastAsia="zh-CN"/>
        </w:rPr>
        <w:t>方面</w:t>
      </w:r>
      <w:r>
        <w:rPr>
          <w:rFonts w:hint="eastAsia" w:ascii="CESI仿宋-GB2312" w:hAnsi="CESI仿宋-GB2312" w:eastAsia="CESI仿宋-GB2312" w:cs="CESI仿宋-GB2312"/>
          <w:sz w:val="32"/>
          <w:szCs w:val="32"/>
        </w:rPr>
        <w:t>进行了评估，形成本评估报告。</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center"/>
        <w:textAlignment w:val="auto"/>
        <w:rPr>
          <w:rFonts w:hint="eastAsia" w:ascii="CESI黑体-GB2312" w:hAnsi="CESI黑体-GB2312" w:eastAsia="CESI黑体-GB2312" w:cs="CESI黑体-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center"/>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第一部分</w:t>
      </w: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rPr>
        <w:t>风险评估事项概述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CESI楷体-GB2312" w:hAnsi="CESI楷体-GB2312" w:eastAsia="CESI楷体-GB2312" w:cs="CESI楷体-GB2312"/>
          <w:b/>
          <w:bCs/>
          <w:sz w:val="32"/>
          <w:lang w:eastAsia="zh-CN"/>
        </w:rPr>
      </w:pPr>
      <w:r>
        <w:rPr>
          <w:rFonts w:hint="eastAsia" w:ascii="CESI楷体-GB2312" w:hAnsi="CESI楷体-GB2312" w:eastAsia="CESI楷体-GB2312" w:cs="CESI楷体-GB2312"/>
          <w:b/>
          <w:bCs/>
          <w:sz w:val="32"/>
          <w:lang w:eastAsia="zh-CN"/>
        </w:rPr>
        <w:t>一、</w:t>
      </w:r>
      <w:r>
        <w:rPr>
          <w:rFonts w:hint="eastAsia" w:ascii="CESI楷体-GB2312" w:hAnsi="CESI楷体-GB2312" w:eastAsia="CESI楷体-GB2312" w:cs="CESI楷体-GB2312"/>
          <w:b/>
          <w:bCs/>
          <w:sz w:val="32"/>
        </w:rPr>
        <w:t>评估</w:t>
      </w:r>
      <w:r>
        <w:rPr>
          <w:rFonts w:hint="eastAsia" w:ascii="CESI楷体-GB2312" w:hAnsi="CESI楷体-GB2312" w:eastAsia="CESI楷体-GB2312" w:cs="CESI楷体-GB2312"/>
          <w:b/>
          <w:bCs/>
          <w:sz w:val="32"/>
          <w:lang w:eastAsia="zh-CN"/>
        </w:rPr>
        <w:t>事项</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CESI仿宋-GB2312" w:hAnsi="CESI仿宋-GB2312" w:eastAsia="CESI仿宋-GB2312" w:cs="CESI仿宋-GB2312"/>
          <w:b/>
          <w:bCs/>
          <w:sz w:val="32"/>
          <w:szCs w:val="32"/>
          <w:lang w:eastAsia="zh-CN"/>
        </w:rPr>
      </w:pPr>
      <w:r>
        <w:rPr>
          <w:rFonts w:hint="eastAsia" w:ascii="CESI仿宋-GB2312" w:hAnsi="CESI仿宋-GB2312" w:eastAsia="CESI仿宋-GB2312" w:cs="CESI仿宋-GB2312"/>
          <w:b/>
          <w:bCs/>
          <w:sz w:val="32"/>
          <w:szCs w:val="32"/>
          <w:lang w:eastAsia="zh-CN"/>
        </w:rPr>
        <w:t>（一）评估事项名称</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本次重大行政决策评估事项为</w:t>
      </w:r>
      <w:r>
        <w:rPr>
          <w:rFonts w:hint="eastAsia" w:ascii="CESI仿宋-GB2312" w:hAnsi="CESI仿宋-GB2312" w:eastAsia="CESI仿宋-GB2312" w:cs="CESI仿宋-GB2312"/>
          <w:sz w:val="32"/>
          <w:szCs w:val="32"/>
        </w:rPr>
        <w:t>《操作规程》</w:t>
      </w:r>
      <w:r>
        <w:rPr>
          <w:rFonts w:hint="eastAsia" w:ascii="CESI仿宋-GB2312" w:hAnsi="CESI仿宋-GB2312" w:eastAsia="CESI仿宋-GB2312" w:cs="CESI仿宋-GB2312"/>
          <w:sz w:val="32"/>
          <w:szCs w:val="32"/>
          <w:lang w:eastAsia="zh-CN"/>
        </w:rPr>
        <w:t>，主要从合法性、合理性、可行性、安全性</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eastAsia="zh-CN"/>
        </w:rPr>
        <w:t>可控性</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eastAsia="zh-CN"/>
        </w:rPr>
        <w:t>等方面进行风险评估论证，得出风险评估结论，提出相应的风险防范、化解措施建议。</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CESI仿宋-GB2312" w:hAnsi="CESI仿宋-GB2312" w:eastAsia="CESI仿宋-GB2312" w:cs="CESI仿宋-GB2312"/>
          <w:b/>
          <w:bCs/>
          <w:sz w:val="32"/>
          <w:szCs w:val="32"/>
          <w:lang w:eastAsia="zh-CN"/>
        </w:rPr>
      </w:pPr>
      <w:r>
        <w:rPr>
          <w:rFonts w:hint="eastAsia" w:ascii="CESI仿宋-GB2312" w:hAnsi="CESI仿宋-GB2312" w:eastAsia="CESI仿宋-GB2312" w:cs="CESI仿宋-GB2312"/>
          <w:b/>
          <w:bCs/>
          <w:sz w:val="32"/>
          <w:szCs w:val="32"/>
          <w:lang w:eastAsia="zh-CN"/>
        </w:rPr>
        <w:t>（二）评估事项背景</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1.根据《深圳市支持现代农业高质量发展的若干措施》</w:t>
      </w:r>
      <w:r>
        <w:rPr>
          <w:rFonts w:hint="eastAsia" w:ascii="CESI仿宋-GB2312" w:hAnsi="CESI仿宋-GB2312" w:eastAsia="CESI仿宋-GB2312" w:cs="CESI仿宋-GB2312"/>
          <w:sz w:val="32"/>
          <w:szCs w:val="32"/>
          <w:lang w:eastAsia="zh-CN"/>
        </w:rPr>
        <w:t>（深市监规〔2023〕4号，以下简称《若干措施》），为</w:t>
      </w:r>
      <w:r>
        <w:rPr>
          <w:rFonts w:hint="eastAsia" w:ascii="CESI仿宋-GB2312" w:hAnsi="CESI仿宋-GB2312" w:eastAsia="CESI仿宋-GB2312" w:cs="CESI仿宋-GB2312"/>
          <w:sz w:val="32"/>
          <w:szCs w:val="32"/>
          <w:lang w:val="en-US" w:eastAsia="zh-CN"/>
        </w:rPr>
        <w:t>加强专项资金管理，规范专项资金项目申报、审核和管理等流程，通过</w:t>
      </w:r>
      <w:r>
        <w:rPr>
          <w:rFonts w:hint="default" w:ascii="CESI仿宋-GB2312" w:hAnsi="CESI仿宋-GB2312" w:eastAsia="CESI仿宋-GB2312" w:cs="CESI仿宋-GB2312"/>
          <w:sz w:val="32"/>
          <w:szCs w:val="32"/>
          <w:lang w:eastAsia="zh-CN"/>
        </w:rPr>
        <w:t>前期准备工作，</w:t>
      </w:r>
      <w:r>
        <w:rPr>
          <w:rFonts w:hint="eastAsia" w:ascii="CESI仿宋-GB2312" w:hAnsi="CESI仿宋-GB2312" w:eastAsia="CESI仿宋-GB2312" w:cs="CESI仿宋-GB2312"/>
          <w:sz w:val="32"/>
          <w:szCs w:val="32"/>
          <w:lang w:val="en-US" w:eastAsia="zh-CN"/>
        </w:rPr>
        <w:t>市市场监管局起草了《操作规程（征求意见稿）》</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通过书面征求意见、网上公开征求意见和专家论证等形式，听取了市直有关部门、各区政府、社会公众等各方意见</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经反复研究，采纳了部分单位和社会公众的部分意见，形成了《操作规程</w:t>
      </w:r>
      <w:bookmarkStart w:id="31" w:name="_GoBack"/>
      <w:bookmarkEnd w:id="31"/>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eastAsia="zh-CN"/>
        </w:rPr>
        <w:t>。</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2.《操作规程》已纳入市市场监管局2024年重大行政决策事项，按照《广东省重大行政决策程序规定》（2024 年 1 月 16 日，广东省人民政府令第310 号）规定：重大行政决策具体包括制定经济和社会发展等方面的重要规划。重大行政决策事项可能对国家安全、政治安全、经济发展、社会稳定、公共安全、生态环境等造成不利影响的，决策承办单位或者决策机关指定的有关单位应当进行风险评估，或者委托具备相应资质的专业机构、社会组织等开展第三方评估。</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3.根据《深圳市人民政府关于印发重大行政决策程序实施办法的通知》（深府规〔2023〕2 号）规定：决策事项可能对国家安全、政治安全、经济发展、社会稳定、公共安全、生态环境等造成不利影响，或者可能引发舆情等其他重大风险的，决策承办单位或者决策机关指定的有关单位应当进行风险评估。风险评估可以对重大行政决策草案进行整体评估，也可以根据实际需要对部分内容进行评估。按照相关规定已对有关风险进行评价、评估，且情况未发生重大变化的，不作重复评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CESI仿宋-GB2312" w:hAnsi="CESI仿宋-GB2312" w:eastAsia="CESI仿宋-GB2312" w:cs="CESI仿宋-GB2312"/>
          <w:sz w:val="32"/>
          <w:lang w:eastAsia="zh-CN"/>
        </w:rPr>
      </w:pPr>
      <w:r>
        <w:rPr>
          <w:rFonts w:hint="eastAsia" w:ascii="CESI仿宋-GB2312" w:hAnsi="CESI仿宋-GB2312" w:eastAsia="CESI仿宋-GB2312" w:cs="CESI仿宋-GB2312"/>
          <w:sz w:val="32"/>
          <w:lang w:eastAsia="zh-CN"/>
        </w:rPr>
        <w:t>综上，对《操作规程》进行风险评估，是有效规避、预</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sz w:val="32"/>
          <w:lang w:eastAsia="zh-CN"/>
        </w:rPr>
      </w:pPr>
      <w:r>
        <w:rPr>
          <w:rFonts w:hint="eastAsia" w:ascii="CESI仿宋-GB2312" w:hAnsi="CESI仿宋-GB2312" w:eastAsia="CESI仿宋-GB2312" w:cs="CESI仿宋-GB2312"/>
          <w:sz w:val="32"/>
          <w:lang w:eastAsia="zh-CN"/>
        </w:rPr>
        <w:t>防和控制决策事项实施过程中可能产生的风险，对增强重大行政决策的科学性，提高重大行政决策质量水平，更好地确保决策事项的顺利实施具有现实意义。</w:t>
      </w:r>
    </w:p>
    <w:p>
      <w:pPr>
        <w:pStyle w:val="4"/>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CESI仿宋-GB2312" w:hAnsi="CESI仿宋-GB2312" w:eastAsia="CESI仿宋-GB2312" w:cs="CESI仿宋-GB2312"/>
          <w:b/>
          <w:bCs/>
          <w:sz w:val="32"/>
          <w:szCs w:val="32"/>
          <w:lang w:eastAsia="zh-CN"/>
        </w:rPr>
      </w:pPr>
      <w:r>
        <w:rPr>
          <w:rFonts w:hint="eastAsia" w:ascii="CESI仿宋-GB2312" w:hAnsi="CESI仿宋-GB2312" w:eastAsia="CESI仿宋-GB2312" w:cs="CESI仿宋-GB2312"/>
          <w:b/>
          <w:bCs/>
          <w:sz w:val="32"/>
          <w:szCs w:val="32"/>
          <w:lang w:eastAsia="zh-CN"/>
        </w:rPr>
        <w:t>（三）评估事项主要内容</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Style w:val="13"/>
          <w:rFonts w:hint="eastAsia" w:ascii="CESI仿宋-GB2312" w:hAnsi="CESI仿宋-GB2312" w:eastAsia="CESI仿宋-GB2312" w:cs="CESI仿宋-GB2312"/>
          <w:b w:val="0"/>
          <w:bCs/>
          <w:color w:val="040404"/>
          <w:sz w:val="32"/>
          <w:szCs w:val="32"/>
          <w:shd w:val="clear" w:color="auto" w:fill="FFFFFF"/>
        </w:rPr>
      </w:pPr>
      <w:r>
        <w:rPr>
          <w:rFonts w:hint="eastAsia" w:ascii="CESI仿宋-GB2312" w:hAnsi="CESI仿宋-GB2312" w:eastAsia="CESI仿宋-GB2312" w:cs="CESI仿宋-GB2312"/>
          <w:color w:val="040404"/>
          <w:sz w:val="32"/>
          <w:szCs w:val="32"/>
          <w:shd w:val="clear" w:color="auto" w:fill="FFFFFF"/>
        </w:rPr>
        <w:t>《操作规程》共分有</w:t>
      </w:r>
      <w:r>
        <w:rPr>
          <w:rFonts w:hint="default" w:ascii="CESI仿宋-GB2312" w:hAnsi="CESI仿宋-GB2312" w:eastAsia="CESI仿宋-GB2312" w:cs="CESI仿宋-GB2312"/>
          <w:color w:val="040404"/>
          <w:sz w:val="32"/>
          <w:szCs w:val="32"/>
          <w:shd w:val="clear" w:color="auto" w:fill="FFFFFF"/>
        </w:rPr>
        <w:t>七</w:t>
      </w:r>
      <w:r>
        <w:rPr>
          <w:rFonts w:hint="eastAsia" w:ascii="CESI仿宋-GB2312" w:hAnsi="CESI仿宋-GB2312" w:eastAsia="CESI仿宋-GB2312" w:cs="CESI仿宋-GB2312"/>
          <w:color w:val="040404"/>
          <w:sz w:val="32"/>
          <w:szCs w:val="32"/>
          <w:shd w:val="clear" w:color="auto" w:fill="FFFFFF"/>
        </w:rPr>
        <w:t>章</w:t>
      </w:r>
      <w:r>
        <w:rPr>
          <w:rFonts w:hint="default" w:ascii="CESI仿宋-GB2312" w:hAnsi="CESI仿宋-GB2312" w:eastAsia="CESI仿宋-GB2312" w:cs="CESI仿宋-GB2312"/>
          <w:color w:val="040404"/>
          <w:sz w:val="32"/>
          <w:szCs w:val="32"/>
          <w:shd w:val="clear" w:color="auto" w:fill="FFFFFF"/>
          <w:lang w:eastAsia="zh-CN"/>
        </w:rPr>
        <w:t>二十</w:t>
      </w:r>
      <w:r>
        <w:rPr>
          <w:rFonts w:hint="eastAsia" w:ascii="CESI仿宋-GB2312" w:hAnsi="CESI仿宋-GB2312" w:eastAsia="CESI仿宋-GB2312" w:cs="CESI仿宋-GB2312"/>
          <w:color w:val="040404"/>
          <w:sz w:val="32"/>
          <w:szCs w:val="32"/>
          <w:shd w:val="clear" w:color="auto" w:fill="FFFFFF"/>
          <w:lang w:eastAsia="zh-CN"/>
        </w:rPr>
        <w:t>六</w:t>
      </w:r>
      <w:r>
        <w:rPr>
          <w:rFonts w:hint="eastAsia" w:ascii="CESI仿宋-GB2312" w:hAnsi="CESI仿宋-GB2312" w:eastAsia="CESI仿宋-GB2312" w:cs="CESI仿宋-GB2312"/>
          <w:color w:val="040404"/>
          <w:sz w:val="32"/>
          <w:szCs w:val="32"/>
          <w:shd w:val="clear" w:color="auto" w:fill="FFFFFF"/>
        </w:rPr>
        <w:t>条，</w:t>
      </w:r>
      <w:r>
        <w:rPr>
          <w:rFonts w:hint="eastAsia" w:ascii="CESI仿宋-GB2312" w:hAnsi="CESI仿宋-GB2312" w:eastAsia="CESI仿宋-GB2312" w:cs="CESI仿宋-GB2312"/>
          <w:color w:val="auto"/>
          <w:sz w:val="32"/>
          <w:szCs w:val="32"/>
          <w:highlight w:val="none"/>
        </w:rPr>
        <w:t>明确了</w:t>
      </w:r>
      <w:r>
        <w:rPr>
          <w:rFonts w:hint="eastAsia" w:ascii="CESI仿宋-GB2312" w:hAnsi="CESI仿宋-GB2312" w:eastAsia="CESI仿宋-GB2312" w:cs="CESI仿宋-GB2312"/>
          <w:color w:val="auto"/>
          <w:kern w:val="0"/>
          <w:sz w:val="32"/>
          <w:szCs w:val="32"/>
          <w:lang w:val="en-US" w:eastAsia="zh-CN" w:bidi="ar-SA"/>
        </w:rPr>
        <w:t>农产品食品质量安全及动植物疫病防控</w:t>
      </w:r>
      <w:r>
        <w:rPr>
          <w:rFonts w:hint="eastAsia" w:ascii="CESI仿宋-GB2312" w:hAnsi="CESI仿宋-GB2312" w:eastAsia="CESI仿宋-GB2312" w:cs="CESI仿宋-GB2312"/>
          <w:color w:val="auto"/>
          <w:sz w:val="32"/>
          <w:szCs w:val="32"/>
          <w:highlight w:val="none"/>
        </w:rPr>
        <w:t>项目</w:t>
      </w:r>
      <w:r>
        <w:rPr>
          <w:rStyle w:val="13"/>
          <w:rFonts w:hint="eastAsia" w:ascii="CESI仿宋-GB2312" w:hAnsi="CESI仿宋-GB2312" w:eastAsia="CESI仿宋-GB2312" w:cs="CESI仿宋-GB2312"/>
          <w:b w:val="0"/>
          <w:bCs/>
          <w:color w:val="040404"/>
          <w:sz w:val="32"/>
          <w:szCs w:val="32"/>
          <w:shd w:val="clear" w:color="auto" w:fill="FFFFFF"/>
        </w:rPr>
        <w:t>组织实施、申报</w:t>
      </w:r>
      <w:r>
        <w:rPr>
          <w:rStyle w:val="13"/>
          <w:rFonts w:hint="eastAsia" w:ascii="CESI仿宋-GB2312" w:hAnsi="CESI仿宋-GB2312" w:eastAsia="CESI仿宋-GB2312" w:cs="CESI仿宋-GB2312"/>
          <w:b w:val="0"/>
          <w:bCs/>
          <w:color w:val="040404"/>
          <w:sz w:val="32"/>
          <w:szCs w:val="32"/>
          <w:shd w:val="clear" w:color="auto" w:fill="FFFFFF"/>
          <w:lang w:eastAsia="zh-CN"/>
        </w:rPr>
        <w:t>审核</w:t>
      </w:r>
      <w:r>
        <w:rPr>
          <w:rStyle w:val="13"/>
          <w:rFonts w:hint="eastAsia" w:ascii="CESI仿宋-GB2312" w:hAnsi="CESI仿宋-GB2312" w:eastAsia="CESI仿宋-GB2312" w:cs="CESI仿宋-GB2312"/>
          <w:b w:val="0"/>
          <w:bCs/>
          <w:color w:val="040404"/>
          <w:sz w:val="32"/>
          <w:szCs w:val="32"/>
          <w:shd w:val="clear" w:color="auto" w:fill="FFFFFF"/>
        </w:rPr>
        <w:t>、监督管理、绩效评价等</w:t>
      </w:r>
      <w:r>
        <w:rPr>
          <w:rFonts w:hint="eastAsia" w:ascii="CESI仿宋-GB2312" w:hAnsi="CESI仿宋-GB2312" w:eastAsia="CESI仿宋-GB2312" w:cs="CESI仿宋-GB2312"/>
          <w:color w:val="auto"/>
          <w:sz w:val="32"/>
          <w:szCs w:val="32"/>
          <w:highlight w:val="none"/>
        </w:rPr>
        <w:t>内容。具体内容是：</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CESI仿宋-GB2312" w:hAnsi="CESI仿宋-GB2312" w:eastAsia="CESI仿宋-GB2312" w:cs="CESI仿宋-GB2312"/>
          <w:b w:val="0"/>
          <w:bCs/>
          <w:color w:val="040404"/>
          <w:sz w:val="32"/>
          <w:szCs w:val="32"/>
          <w:shd w:val="clear" w:color="auto" w:fill="FFFFFF"/>
        </w:rPr>
      </w:pPr>
      <w:r>
        <w:rPr>
          <w:rStyle w:val="13"/>
          <w:rFonts w:hint="eastAsia" w:ascii="CESI仿宋-GB2312" w:hAnsi="CESI仿宋-GB2312" w:eastAsia="CESI仿宋-GB2312" w:cs="CESI仿宋-GB2312"/>
          <w:b w:val="0"/>
          <w:bCs/>
          <w:color w:val="040404"/>
          <w:sz w:val="32"/>
          <w:szCs w:val="32"/>
          <w:shd w:val="clear" w:color="auto" w:fill="FFFFFF"/>
        </w:rPr>
        <w:t>第一章“总则”明确了《操作规程》的依据、适用</w:t>
      </w:r>
      <w:r>
        <w:rPr>
          <w:rStyle w:val="13"/>
          <w:rFonts w:hint="eastAsia" w:ascii="CESI仿宋-GB2312" w:hAnsi="CESI仿宋-GB2312" w:eastAsia="CESI仿宋-GB2312" w:cs="CESI仿宋-GB2312"/>
          <w:b w:val="0"/>
          <w:bCs/>
          <w:color w:val="040404"/>
          <w:sz w:val="32"/>
          <w:szCs w:val="32"/>
          <w:shd w:val="clear" w:color="auto" w:fill="FFFFFF"/>
          <w:lang w:eastAsia="zh-CN"/>
        </w:rPr>
        <w:t>范围</w:t>
      </w:r>
      <w:r>
        <w:rPr>
          <w:rStyle w:val="13"/>
          <w:rFonts w:hint="eastAsia" w:ascii="CESI仿宋-GB2312" w:hAnsi="CESI仿宋-GB2312" w:eastAsia="CESI仿宋-GB2312" w:cs="CESI仿宋-GB2312"/>
          <w:b w:val="0"/>
          <w:bCs/>
          <w:color w:val="040404"/>
          <w:sz w:val="32"/>
          <w:szCs w:val="32"/>
          <w:shd w:val="clear" w:color="auto" w:fill="FFFFFF"/>
        </w:rPr>
        <w:t>、资助方式、审批方式。</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CESI仿宋-GB2312" w:hAnsi="CESI仿宋-GB2312" w:eastAsia="CESI仿宋-GB2312" w:cs="CESI仿宋-GB2312"/>
          <w:b w:val="0"/>
          <w:bCs/>
          <w:color w:val="040404"/>
          <w:sz w:val="32"/>
          <w:szCs w:val="32"/>
          <w:shd w:val="clear" w:color="auto" w:fill="FFFFFF"/>
        </w:rPr>
      </w:pPr>
      <w:r>
        <w:rPr>
          <w:rStyle w:val="13"/>
          <w:rFonts w:hint="eastAsia" w:ascii="CESI仿宋-GB2312" w:hAnsi="CESI仿宋-GB2312" w:eastAsia="CESI仿宋-GB2312" w:cs="CESI仿宋-GB2312"/>
          <w:b w:val="0"/>
          <w:bCs/>
          <w:color w:val="040404"/>
          <w:sz w:val="32"/>
          <w:szCs w:val="32"/>
          <w:shd w:val="clear" w:color="auto" w:fill="FFFFFF"/>
        </w:rPr>
        <w:t>第二章“工作职责”规定了组织实施部门</w:t>
      </w:r>
      <w:r>
        <w:rPr>
          <w:rStyle w:val="13"/>
          <w:rFonts w:hint="eastAsia" w:ascii="CESI仿宋-GB2312" w:hAnsi="CESI仿宋-GB2312" w:eastAsia="CESI仿宋-GB2312" w:cs="CESI仿宋-GB2312"/>
          <w:b w:val="0"/>
          <w:bCs/>
          <w:color w:val="040404"/>
          <w:sz w:val="32"/>
          <w:szCs w:val="32"/>
          <w:shd w:val="clear" w:color="auto" w:fill="FFFFFF"/>
          <w:lang w:eastAsia="zh-CN"/>
        </w:rPr>
        <w:t>、协助部门及</w:t>
      </w:r>
      <w:r>
        <w:rPr>
          <w:rStyle w:val="13"/>
          <w:rFonts w:hint="eastAsia" w:ascii="CESI仿宋-GB2312" w:hAnsi="CESI仿宋-GB2312" w:eastAsia="CESI仿宋-GB2312" w:cs="CESI仿宋-GB2312"/>
          <w:b w:val="0"/>
          <w:bCs/>
          <w:color w:val="040404"/>
          <w:sz w:val="32"/>
          <w:szCs w:val="32"/>
          <w:shd w:val="clear" w:color="auto" w:fill="FFFFFF"/>
        </w:rPr>
        <w:t>申报主体的职责。</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CESI仿宋-GB2312" w:hAnsi="CESI仿宋-GB2312" w:eastAsia="CESI仿宋-GB2312" w:cs="CESI仿宋-GB2312"/>
          <w:color w:val="auto"/>
          <w:sz w:val="32"/>
          <w:szCs w:val="32"/>
          <w:lang w:val="en-US" w:eastAsia="zh-CN"/>
        </w:rPr>
      </w:pPr>
      <w:r>
        <w:rPr>
          <w:rStyle w:val="13"/>
          <w:rFonts w:hint="eastAsia" w:ascii="CESI仿宋-GB2312" w:hAnsi="CESI仿宋-GB2312" w:eastAsia="CESI仿宋-GB2312" w:cs="CESI仿宋-GB2312"/>
          <w:b w:val="0"/>
          <w:bCs/>
          <w:color w:val="040404"/>
          <w:sz w:val="32"/>
          <w:szCs w:val="32"/>
          <w:shd w:val="clear" w:color="auto" w:fill="FFFFFF"/>
        </w:rPr>
        <w:t>第三章“项目申报基本条件”</w:t>
      </w:r>
      <w:r>
        <w:rPr>
          <w:rFonts w:hint="eastAsia" w:ascii="CESI仿宋-GB2312" w:hAnsi="CESI仿宋-GB2312" w:eastAsia="CESI仿宋-GB2312" w:cs="CESI仿宋-GB2312"/>
          <w:color w:val="auto"/>
          <w:sz w:val="32"/>
          <w:szCs w:val="32"/>
          <w:lang w:val="en-US" w:eastAsia="zh-CN"/>
        </w:rPr>
        <w:t>规定了</w:t>
      </w:r>
      <w:r>
        <w:rPr>
          <w:rFonts w:hint="default" w:ascii="CESI仿宋-GB2312" w:hAnsi="CESI仿宋-GB2312" w:eastAsia="CESI仿宋-GB2312" w:cs="CESI仿宋-GB2312"/>
          <w:color w:val="auto"/>
          <w:sz w:val="32"/>
          <w:szCs w:val="32"/>
          <w:lang w:val="en-US" w:eastAsia="zh-CN"/>
        </w:rPr>
        <w:t>农产品质量安全、“圳品”及动植物疫病防控等项目</w:t>
      </w:r>
      <w:r>
        <w:rPr>
          <w:rFonts w:hint="eastAsia" w:ascii="CESI仿宋-GB2312" w:hAnsi="CESI仿宋-GB2312" w:eastAsia="CESI仿宋-GB2312" w:cs="CESI仿宋-GB2312"/>
          <w:color w:val="auto"/>
          <w:sz w:val="32"/>
          <w:szCs w:val="32"/>
          <w:lang w:val="en-US" w:eastAsia="zh-CN"/>
        </w:rPr>
        <w:t>专项资金申报主体和项目所要满足的基本条件和要求。</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CESI仿宋-GB2312" w:hAnsi="CESI仿宋-GB2312" w:eastAsia="CESI仿宋-GB2312" w:cs="CESI仿宋-GB2312"/>
          <w:b w:val="0"/>
          <w:bCs/>
          <w:color w:val="040404"/>
          <w:sz w:val="32"/>
          <w:szCs w:val="32"/>
          <w:shd w:val="clear" w:color="auto" w:fill="FFFFFF"/>
          <w:lang w:eastAsia="zh-CN"/>
        </w:rPr>
      </w:pPr>
      <w:r>
        <w:rPr>
          <w:rStyle w:val="13"/>
          <w:rFonts w:hint="eastAsia" w:ascii="CESI仿宋-GB2312" w:hAnsi="CESI仿宋-GB2312" w:eastAsia="CESI仿宋-GB2312" w:cs="CESI仿宋-GB2312"/>
          <w:b w:val="0"/>
          <w:bCs/>
          <w:color w:val="040404"/>
          <w:sz w:val="32"/>
          <w:szCs w:val="32"/>
          <w:shd w:val="clear" w:color="auto" w:fill="FFFFFF"/>
          <w:lang w:val="en-US" w:eastAsia="zh-CN"/>
        </w:rPr>
        <w:t>第四章“</w:t>
      </w:r>
      <w:r>
        <w:rPr>
          <w:rStyle w:val="13"/>
          <w:rFonts w:hint="eastAsia" w:ascii="CESI仿宋-GB2312" w:hAnsi="CESI仿宋-GB2312" w:eastAsia="CESI仿宋-GB2312" w:cs="CESI仿宋-GB2312"/>
          <w:b w:val="0"/>
          <w:bCs/>
          <w:color w:val="040404"/>
          <w:sz w:val="32"/>
          <w:szCs w:val="32"/>
          <w:shd w:val="clear" w:color="auto" w:fill="FFFFFF"/>
        </w:rPr>
        <w:t>项目</w:t>
      </w:r>
      <w:r>
        <w:rPr>
          <w:rStyle w:val="13"/>
          <w:rFonts w:hint="eastAsia" w:ascii="CESI仿宋-GB2312" w:hAnsi="CESI仿宋-GB2312" w:eastAsia="CESI仿宋-GB2312" w:cs="CESI仿宋-GB2312"/>
          <w:b w:val="0"/>
          <w:bCs/>
          <w:color w:val="040404"/>
          <w:sz w:val="32"/>
          <w:szCs w:val="32"/>
          <w:shd w:val="clear" w:color="auto" w:fill="FFFFFF"/>
          <w:lang w:eastAsia="zh-CN"/>
        </w:rPr>
        <w:t>类别及申报专项条件</w:t>
      </w:r>
      <w:r>
        <w:rPr>
          <w:rStyle w:val="13"/>
          <w:rFonts w:hint="eastAsia" w:ascii="CESI仿宋-GB2312" w:hAnsi="CESI仿宋-GB2312" w:eastAsia="CESI仿宋-GB2312" w:cs="CESI仿宋-GB2312"/>
          <w:b w:val="0"/>
          <w:bCs/>
          <w:color w:val="040404"/>
          <w:sz w:val="32"/>
          <w:szCs w:val="32"/>
          <w:shd w:val="clear" w:color="auto" w:fill="FFFFFF"/>
        </w:rPr>
        <w:t>”规定了</w:t>
      </w:r>
      <w:r>
        <w:rPr>
          <w:rStyle w:val="13"/>
          <w:rFonts w:hint="eastAsia" w:ascii="CESI仿宋-GB2312" w:hAnsi="CESI仿宋-GB2312" w:eastAsia="CESI仿宋-GB2312" w:cs="CESI仿宋-GB2312"/>
          <w:b w:val="0"/>
          <w:bCs/>
          <w:color w:val="040404"/>
          <w:sz w:val="32"/>
          <w:szCs w:val="32"/>
          <w:shd w:val="clear" w:color="auto" w:fill="FFFFFF"/>
          <w:lang w:eastAsia="zh-CN"/>
        </w:rPr>
        <w:t>项目类别、</w:t>
      </w:r>
      <w:r>
        <w:rPr>
          <w:rStyle w:val="13"/>
          <w:rFonts w:hint="eastAsia" w:ascii="CESI仿宋-GB2312" w:hAnsi="CESI仿宋-GB2312" w:eastAsia="CESI仿宋-GB2312" w:cs="CESI仿宋-GB2312"/>
          <w:b w:val="0"/>
          <w:bCs/>
          <w:color w:val="040404"/>
          <w:sz w:val="32"/>
          <w:szCs w:val="32"/>
          <w:shd w:val="clear" w:color="auto" w:fill="FFFFFF"/>
        </w:rPr>
        <w:t>申报专项</w:t>
      </w:r>
      <w:r>
        <w:rPr>
          <w:rStyle w:val="13"/>
          <w:rFonts w:hint="eastAsia" w:ascii="CESI仿宋-GB2312" w:hAnsi="CESI仿宋-GB2312" w:eastAsia="CESI仿宋-GB2312" w:cs="CESI仿宋-GB2312"/>
          <w:b w:val="0"/>
          <w:bCs/>
          <w:color w:val="040404"/>
          <w:sz w:val="32"/>
          <w:szCs w:val="32"/>
          <w:shd w:val="clear" w:color="auto" w:fill="FFFFFF"/>
          <w:lang w:eastAsia="zh-CN"/>
        </w:rPr>
        <w:t>要求</w:t>
      </w:r>
      <w:r>
        <w:rPr>
          <w:rStyle w:val="13"/>
          <w:rFonts w:hint="eastAsia" w:ascii="CESI仿宋-GB2312" w:hAnsi="CESI仿宋-GB2312" w:eastAsia="CESI仿宋-GB2312" w:cs="CESI仿宋-GB2312"/>
          <w:b w:val="0"/>
          <w:bCs/>
          <w:color w:val="040404"/>
          <w:sz w:val="32"/>
          <w:szCs w:val="32"/>
          <w:shd w:val="clear" w:color="auto" w:fill="FFFFFF"/>
        </w:rPr>
        <w:t>、资助范围、资助标准</w:t>
      </w:r>
      <w:r>
        <w:rPr>
          <w:rStyle w:val="13"/>
          <w:rFonts w:hint="eastAsia" w:ascii="CESI仿宋-GB2312" w:hAnsi="CESI仿宋-GB2312" w:eastAsia="CESI仿宋-GB2312" w:cs="CESI仿宋-GB2312"/>
          <w:b w:val="0"/>
          <w:bCs/>
          <w:color w:val="040404"/>
          <w:sz w:val="32"/>
          <w:szCs w:val="32"/>
          <w:shd w:val="clear" w:color="auto" w:fill="FFFFFF"/>
          <w:lang w:eastAsia="zh-CN"/>
        </w:rPr>
        <w:t>、</w:t>
      </w:r>
      <w:r>
        <w:rPr>
          <w:rStyle w:val="13"/>
          <w:rFonts w:hint="default" w:ascii="CESI仿宋-GB2312" w:hAnsi="CESI仿宋-GB2312" w:eastAsia="CESI仿宋-GB2312" w:cs="CESI仿宋-GB2312"/>
          <w:b w:val="0"/>
          <w:bCs/>
          <w:color w:val="040404"/>
          <w:sz w:val="32"/>
          <w:szCs w:val="32"/>
          <w:shd w:val="clear" w:color="auto" w:fill="FFFFFF"/>
        </w:rPr>
        <w:t>申报</w:t>
      </w:r>
      <w:r>
        <w:rPr>
          <w:rStyle w:val="13"/>
          <w:rFonts w:hint="eastAsia" w:ascii="CESI仿宋-GB2312" w:hAnsi="CESI仿宋-GB2312" w:eastAsia="CESI仿宋-GB2312" w:cs="CESI仿宋-GB2312"/>
          <w:b w:val="0"/>
          <w:bCs/>
          <w:color w:val="040404"/>
          <w:sz w:val="32"/>
          <w:szCs w:val="32"/>
          <w:shd w:val="clear" w:color="auto" w:fill="FFFFFF"/>
          <w:lang w:eastAsia="zh-CN"/>
        </w:rPr>
        <w:t>材料</w:t>
      </w:r>
      <w:r>
        <w:rPr>
          <w:rStyle w:val="13"/>
          <w:rFonts w:hint="eastAsia" w:ascii="CESI仿宋-GB2312" w:hAnsi="CESI仿宋-GB2312" w:eastAsia="CESI仿宋-GB2312" w:cs="CESI仿宋-GB2312"/>
          <w:b w:val="0"/>
          <w:bCs/>
          <w:color w:val="040404"/>
          <w:sz w:val="32"/>
          <w:szCs w:val="32"/>
          <w:shd w:val="clear" w:color="auto" w:fill="FFFFFF"/>
        </w:rPr>
        <w:t>和</w:t>
      </w:r>
      <w:r>
        <w:rPr>
          <w:rStyle w:val="13"/>
          <w:rFonts w:hint="eastAsia" w:ascii="CESI仿宋-GB2312" w:hAnsi="CESI仿宋-GB2312" w:eastAsia="CESI仿宋-GB2312" w:cs="CESI仿宋-GB2312"/>
          <w:b w:val="0"/>
          <w:bCs/>
          <w:color w:val="040404"/>
          <w:sz w:val="32"/>
          <w:szCs w:val="32"/>
          <w:shd w:val="clear" w:color="auto" w:fill="FFFFFF"/>
          <w:lang w:eastAsia="zh-CN"/>
        </w:rPr>
        <w:t>审核</w:t>
      </w:r>
      <w:r>
        <w:rPr>
          <w:rStyle w:val="13"/>
          <w:rFonts w:hint="eastAsia" w:ascii="CESI仿宋-GB2312" w:hAnsi="CESI仿宋-GB2312" w:eastAsia="CESI仿宋-GB2312" w:cs="CESI仿宋-GB2312"/>
          <w:b w:val="0"/>
          <w:bCs/>
          <w:color w:val="040404"/>
          <w:sz w:val="32"/>
          <w:szCs w:val="32"/>
          <w:shd w:val="clear" w:color="auto" w:fill="FFFFFF"/>
        </w:rPr>
        <w:t>方式</w:t>
      </w:r>
      <w:r>
        <w:rPr>
          <w:rStyle w:val="13"/>
          <w:rFonts w:hint="eastAsia" w:ascii="CESI仿宋-GB2312" w:hAnsi="CESI仿宋-GB2312" w:eastAsia="CESI仿宋-GB2312" w:cs="CESI仿宋-GB2312"/>
          <w:b w:val="0"/>
          <w:bCs/>
          <w:color w:val="040404"/>
          <w:sz w:val="32"/>
          <w:szCs w:val="32"/>
          <w:shd w:val="clear" w:color="auto" w:fill="FFFFFF"/>
          <w:lang w:eastAsia="zh-CN"/>
        </w:rPr>
        <w:t>。</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CESI仿宋-GB2312" w:hAnsi="CESI仿宋-GB2312" w:eastAsia="CESI仿宋-GB2312" w:cs="CESI仿宋-GB2312"/>
          <w:b w:val="0"/>
          <w:bCs/>
          <w:color w:val="040404"/>
          <w:sz w:val="32"/>
          <w:szCs w:val="32"/>
          <w:shd w:val="clear" w:color="auto" w:fill="FFFFFF"/>
        </w:rPr>
      </w:pPr>
      <w:r>
        <w:rPr>
          <w:rStyle w:val="13"/>
          <w:rFonts w:hint="eastAsia" w:ascii="CESI仿宋-GB2312" w:hAnsi="CESI仿宋-GB2312" w:eastAsia="CESI仿宋-GB2312" w:cs="CESI仿宋-GB2312"/>
          <w:b w:val="0"/>
          <w:bCs/>
          <w:color w:val="040404"/>
          <w:sz w:val="32"/>
          <w:szCs w:val="32"/>
          <w:shd w:val="clear" w:color="auto" w:fill="FFFFFF"/>
        </w:rPr>
        <w:t>第五章“资助计划的组织与实施”规定了项目组织实施流程、</w:t>
      </w:r>
      <w:r>
        <w:rPr>
          <w:rStyle w:val="13"/>
          <w:rFonts w:hint="eastAsia" w:ascii="CESI仿宋-GB2312" w:hAnsi="CESI仿宋-GB2312" w:eastAsia="CESI仿宋-GB2312" w:cs="CESI仿宋-GB2312"/>
          <w:b w:val="0"/>
          <w:bCs/>
          <w:color w:val="040404"/>
          <w:sz w:val="32"/>
          <w:szCs w:val="32"/>
          <w:shd w:val="clear" w:color="auto" w:fill="FFFFFF"/>
          <w:lang w:eastAsia="zh-CN"/>
        </w:rPr>
        <w:t>审核</w:t>
      </w:r>
      <w:r>
        <w:rPr>
          <w:rStyle w:val="13"/>
          <w:rFonts w:hint="eastAsia" w:ascii="CESI仿宋-GB2312" w:hAnsi="CESI仿宋-GB2312" w:eastAsia="CESI仿宋-GB2312" w:cs="CESI仿宋-GB2312"/>
          <w:b w:val="0"/>
          <w:bCs/>
          <w:color w:val="040404"/>
          <w:sz w:val="32"/>
          <w:szCs w:val="32"/>
          <w:shd w:val="clear" w:color="auto" w:fill="FFFFFF"/>
        </w:rPr>
        <w:t>程序、项目退出机制。</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CESI仿宋-GB2312" w:hAnsi="CESI仿宋-GB2312" w:eastAsia="CESI仿宋-GB2312" w:cs="CESI仿宋-GB2312"/>
          <w:b w:val="0"/>
          <w:bCs/>
          <w:color w:val="040404"/>
          <w:sz w:val="32"/>
          <w:szCs w:val="32"/>
          <w:shd w:val="clear" w:color="auto" w:fill="FFFFFF"/>
        </w:rPr>
      </w:pPr>
      <w:r>
        <w:rPr>
          <w:rStyle w:val="13"/>
          <w:rFonts w:hint="eastAsia" w:ascii="CESI仿宋-GB2312" w:hAnsi="CESI仿宋-GB2312" w:eastAsia="CESI仿宋-GB2312" w:cs="CESI仿宋-GB2312"/>
          <w:b w:val="0"/>
          <w:bCs/>
          <w:color w:val="040404"/>
          <w:sz w:val="32"/>
          <w:szCs w:val="32"/>
          <w:shd w:val="clear" w:color="auto" w:fill="FFFFFF"/>
        </w:rPr>
        <w:t>第六章“绩效评价与监督管理”规定了对组织实施部门、申报主体、第三方服务机构和专家的监督管理要求。</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CESI仿宋-GB2312" w:hAnsi="CESI仿宋-GB2312" w:eastAsia="CESI仿宋-GB2312" w:cs="CESI仿宋-GB2312"/>
          <w:b w:val="0"/>
          <w:bCs/>
          <w:color w:val="040404"/>
          <w:sz w:val="32"/>
          <w:szCs w:val="32"/>
          <w:shd w:val="clear" w:color="auto" w:fill="FFFFFF"/>
        </w:rPr>
      </w:pPr>
      <w:r>
        <w:rPr>
          <w:rStyle w:val="13"/>
          <w:rFonts w:hint="eastAsia" w:ascii="CESI仿宋-GB2312" w:hAnsi="CESI仿宋-GB2312" w:eastAsia="CESI仿宋-GB2312" w:cs="CESI仿宋-GB2312"/>
          <w:b w:val="0"/>
          <w:bCs/>
          <w:color w:val="040404"/>
          <w:sz w:val="32"/>
          <w:szCs w:val="32"/>
          <w:shd w:val="clear" w:color="auto" w:fill="FFFFFF"/>
        </w:rPr>
        <w:t>第七章“附则”主要是明确未尽事宜相关要求以及《操作规程》有效期。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CESI楷体-GB2312" w:hAnsi="CESI楷体-GB2312" w:eastAsia="CESI楷体-GB2312" w:cs="CESI楷体-GB2312"/>
          <w:b/>
          <w:bCs/>
          <w:sz w:val="32"/>
          <w:lang w:eastAsia="zh-CN"/>
        </w:rPr>
      </w:pPr>
      <w:r>
        <w:rPr>
          <w:rFonts w:hint="eastAsia" w:ascii="CESI楷体-GB2312" w:hAnsi="CESI楷体-GB2312" w:eastAsia="CESI楷体-GB2312" w:cs="CESI楷体-GB2312"/>
          <w:b/>
          <w:bCs/>
          <w:sz w:val="32"/>
          <w:lang w:eastAsia="zh-CN"/>
        </w:rPr>
        <w:t>二、评估过程</w:t>
      </w:r>
    </w:p>
    <w:p>
      <w:pPr>
        <w:pStyle w:val="17"/>
        <w:pageBreakBefore w:val="0"/>
        <w:numPr>
          <w:ilvl w:val="0"/>
          <w:numId w:val="0"/>
        </w:numPr>
        <w:kinsoku/>
        <w:wordWrap/>
        <w:overflowPunct/>
        <w:topLinePunct w:val="0"/>
        <w:autoSpaceDE/>
        <w:autoSpaceDN/>
        <w:bidi w:val="0"/>
        <w:snapToGrid/>
        <w:spacing w:line="560" w:lineRule="exact"/>
        <w:ind w:firstLine="640" w:firstLineChars="200"/>
        <w:rPr>
          <w:rStyle w:val="13"/>
          <w:rFonts w:hint="eastAsia" w:ascii="CESI仿宋-GB2312" w:hAnsi="CESI仿宋-GB2312" w:eastAsia="CESI仿宋-GB2312" w:cs="CESI仿宋-GB2312"/>
          <w:b w:val="0"/>
          <w:bCs/>
          <w:color w:val="040404"/>
          <w:sz w:val="32"/>
          <w:szCs w:val="32"/>
          <w:shd w:val="clear" w:color="auto" w:fill="FFFFFF"/>
          <w:lang w:eastAsia="zh-CN"/>
        </w:rPr>
      </w:pPr>
      <w:r>
        <w:rPr>
          <w:rStyle w:val="13"/>
          <w:rFonts w:hint="eastAsia" w:ascii="CESI仿宋-GB2312" w:hAnsi="CESI仿宋-GB2312" w:eastAsia="CESI仿宋-GB2312" w:cs="CESI仿宋-GB2312"/>
          <w:b w:val="0"/>
          <w:bCs/>
          <w:color w:val="040404"/>
          <w:sz w:val="32"/>
          <w:szCs w:val="32"/>
          <w:shd w:val="clear" w:color="auto" w:fill="FFFFFF"/>
        </w:rPr>
        <w:t>评估过程中</w:t>
      </w:r>
      <w:r>
        <w:rPr>
          <w:rStyle w:val="13"/>
          <w:rFonts w:hint="eastAsia" w:ascii="CESI仿宋-GB2312" w:hAnsi="CESI仿宋-GB2312" w:eastAsia="CESI仿宋-GB2312" w:cs="CESI仿宋-GB2312"/>
          <w:b w:val="0"/>
          <w:bCs/>
          <w:color w:val="040404"/>
          <w:sz w:val="32"/>
          <w:szCs w:val="32"/>
          <w:shd w:val="clear" w:color="auto" w:fill="FFFFFF"/>
          <w:lang w:eastAsia="zh-CN"/>
        </w:rPr>
        <w:t>，</w:t>
      </w:r>
      <w:r>
        <w:rPr>
          <w:rStyle w:val="13"/>
          <w:rFonts w:hint="eastAsia" w:ascii="CESI仿宋-GB2312" w:hAnsi="CESI仿宋-GB2312" w:eastAsia="CESI仿宋-GB2312" w:cs="CESI仿宋-GB2312"/>
          <w:b w:val="0"/>
          <w:bCs/>
          <w:color w:val="040404"/>
          <w:sz w:val="32"/>
          <w:szCs w:val="32"/>
          <w:shd w:val="clear" w:color="auto" w:fill="FFFFFF"/>
          <w:lang w:val="en-US" w:eastAsia="zh-CN"/>
        </w:rPr>
        <w:t>市市场监管局</w:t>
      </w:r>
      <w:r>
        <w:rPr>
          <w:rStyle w:val="13"/>
          <w:rFonts w:hint="eastAsia" w:ascii="CESI仿宋-GB2312" w:hAnsi="CESI仿宋-GB2312" w:eastAsia="CESI仿宋-GB2312" w:cs="CESI仿宋-GB2312"/>
          <w:b w:val="0"/>
          <w:bCs/>
          <w:color w:val="040404"/>
          <w:sz w:val="32"/>
          <w:szCs w:val="32"/>
          <w:shd w:val="clear" w:color="auto" w:fill="FFFFFF"/>
          <w:lang w:eastAsia="zh-CN"/>
        </w:rPr>
        <w:t>通过对</w:t>
      </w:r>
      <w:r>
        <w:rPr>
          <w:rStyle w:val="13"/>
          <w:rFonts w:hint="eastAsia" w:ascii="CESI仿宋-GB2312" w:hAnsi="CESI仿宋-GB2312" w:eastAsia="CESI仿宋-GB2312" w:cs="CESI仿宋-GB2312"/>
          <w:b w:val="0"/>
          <w:bCs/>
          <w:color w:val="040404"/>
          <w:sz w:val="32"/>
          <w:szCs w:val="32"/>
          <w:shd w:val="clear" w:color="auto" w:fill="FFFFFF"/>
        </w:rPr>
        <w:t>《操作规程》决策背景、</w:t>
      </w:r>
      <w:r>
        <w:rPr>
          <w:rStyle w:val="13"/>
          <w:rFonts w:hint="eastAsia" w:ascii="CESI仿宋-GB2312" w:hAnsi="CESI仿宋-GB2312" w:eastAsia="CESI仿宋-GB2312" w:cs="CESI仿宋-GB2312"/>
          <w:b w:val="0"/>
          <w:bCs/>
          <w:color w:val="040404"/>
          <w:sz w:val="32"/>
          <w:szCs w:val="32"/>
          <w:shd w:val="clear" w:color="auto" w:fill="FFFFFF"/>
          <w:lang w:eastAsia="zh-CN"/>
        </w:rPr>
        <w:t>制定过程、</w:t>
      </w:r>
      <w:r>
        <w:rPr>
          <w:rStyle w:val="13"/>
          <w:rFonts w:hint="eastAsia" w:ascii="CESI仿宋-GB2312" w:hAnsi="CESI仿宋-GB2312" w:eastAsia="CESI仿宋-GB2312" w:cs="CESI仿宋-GB2312"/>
          <w:b w:val="0"/>
          <w:bCs/>
          <w:color w:val="040404"/>
          <w:sz w:val="32"/>
          <w:szCs w:val="32"/>
          <w:shd w:val="clear" w:color="auto" w:fill="FFFFFF"/>
        </w:rPr>
        <w:t>意见采纳</w:t>
      </w:r>
      <w:r>
        <w:rPr>
          <w:rStyle w:val="13"/>
          <w:rFonts w:hint="eastAsia" w:ascii="CESI仿宋-GB2312" w:hAnsi="CESI仿宋-GB2312" w:eastAsia="CESI仿宋-GB2312" w:cs="CESI仿宋-GB2312"/>
          <w:b w:val="0"/>
          <w:bCs/>
          <w:color w:val="040404"/>
          <w:sz w:val="32"/>
          <w:szCs w:val="32"/>
          <w:shd w:val="clear" w:color="auto" w:fill="FFFFFF"/>
          <w:lang w:eastAsia="zh-CN"/>
        </w:rPr>
        <w:t>、公平竞争审查等</w:t>
      </w:r>
      <w:r>
        <w:rPr>
          <w:rStyle w:val="13"/>
          <w:rFonts w:hint="eastAsia" w:ascii="CESI仿宋-GB2312" w:hAnsi="CESI仿宋-GB2312" w:eastAsia="CESI仿宋-GB2312" w:cs="CESI仿宋-GB2312"/>
          <w:b w:val="0"/>
          <w:bCs/>
          <w:color w:val="040404"/>
          <w:sz w:val="32"/>
          <w:szCs w:val="32"/>
          <w:shd w:val="clear" w:color="auto" w:fill="FFFFFF"/>
        </w:rPr>
        <w:t>情况</w:t>
      </w:r>
      <w:r>
        <w:rPr>
          <w:rStyle w:val="13"/>
          <w:rFonts w:hint="eastAsia" w:ascii="CESI仿宋-GB2312" w:hAnsi="CESI仿宋-GB2312" w:eastAsia="CESI仿宋-GB2312" w:cs="CESI仿宋-GB2312"/>
          <w:b w:val="0"/>
          <w:bCs/>
          <w:color w:val="040404"/>
          <w:sz w:val="32"/>
          <w:szCs w:val="32"/>
          <w:shd w:val="clear" w:color="auto" w:fill="FFFFFF"/>
          <w:lang w:eastAsia="zh-CN"/>
        </w:rPr>
        <w:t>的</w:t>
      </w:r>
      <w:r>
        <w:rPr>
          <w:rStyle w:val="13"/>
          <w:rFonts w:hint="eastAsia" w:ascii="CESI仿宋-GB2312" w:hAnsi="CESI仿宋-GB2312" w:eastAsia="CESI仿宋-GB2312" w:cs="CESI仿宋-GB2312"/>
          <w:b w:val="0"/>
          <w:bCs/>
          <w:color w:val="040404"/>
          <w:sz w:val="32"/>
          <w:szCs w:val="32"/>
          <w:shd w:val="clear" w:color="auto" w:fill="FFFFFF"/>
        </w:rPr>
        <w:t>资料进行综合分析研究</w:t>
      </w:r>
      <w:r>
        <w:rPr>
          <w:rStyle w:val="13"/>
          <w:rFonts w:hint="eastAsia" w:ascii="CESI仿宋-GB2312" w:hAnsi="CESI仿宋-GB2312" w:eastAsia="CESI仿宋-GB2312" w:cs="CESI仿宋-GB2312"/>
          <w:b w:val="0"/>
          <w:bCs/>
          <w:color w:val="040404"/>
          <w:sz w:val="32"/>
          <w:szCs w:val="32"/>
          <w:shd w:val="clear" w:color="auto" w:fill="FFFFFF"/>
          <w:lang w:eastAsia="zh-CN"/>
        </w:rPr>
        <w:t>：</w:t>
      </w:r>
    </w:p>
    <w:p>
      <w:pPr>
        <w:pStyle w:val="17"/>
        <w:pageBreakBefore w:val="0"/>
        <w:numPr>
          <w:ilvl w:val="0"/>
          <w:numId w:val="1"/>
        </w:numPr>
        <w:kinsoku/>
        <w:wordWrap/>
        <w:overflowPunct/>
        <w:topLinePunct w:val="0"/>
        <w:autoSpaceDE/>
        <w:autoSpaceDN/>
        <w:bidi w:val="0"/>
        <w:snapToGrid/>
        <w:spacing w:line="560" w:lineRule="exact"/>
        <w:ind w:firstLine="640" w:firstLineChars="200"/>
        <w:rPr>
          <w:rStyle w:val="13"/>
          <w:rFonts w:hint="eastAsia" w:ascii="CESI仿宋-GB2312" w:hAnsi="CESI仿宋-GB2312" w:eastAsia="CESI仿宋-GB2312" w:cs="CESI仿宋-GB2312"/>
          <w:b/>
          <w:bCs w:val="0"/>
          <w:color w:val="040404"/>
          <w:sz w:val="32"/>
          <w:szCs w:val="32"/>
          <w:shd w:val="clear" w:color="auto" w:fill="FFFFFF"/>
          <w:lang w:eastAsia="zh-CN"/>
        </w:rPr>
      </w:pPr>
      <w:r>
        <w:rPr>
          <w:rStyle w:val="13"/>
          <w:rFonts w:hint="eastAsia" w:ascii="CESI仿宋-GB2312" w:hAnsi="CESI仿宋-GB2312" w:eastAsia="CESI仿宋-GB2312" w:cs="CESI仿宋-GB2312"/>
          <w:b/>
          <w:bCs w:val="0"/>
          <w:color w:val="040404"/>
          <w:sz w:val="32"/>
          <w:szCs w:val="32"/>
          <w:shd w:val="clear" w:color="auto" w:fill="FFFFFF"/>
          <w:lang w:eastAsia="zh-CN"/>
        </w:rPr>
        <w:t>背景情况</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2023年9月6日，经市政府同意，市市场监管局印发《深圳市支持现代农业高质量发展的若干措施》</w:t>
      </w:r>
      <w:r>
        <w:rPr>
          <w:rStyle w:val="13"/>
          <w:rFonts w:hint="eastAsia" w:ascii="CESI仿宋-GB2312" w:hAnsi="CESI仿宋-GB2312" w:eastAsia="CESI仿宋-GB2312" w:cs="CESI仿宋-GB2312"/>
          <w:b w:val="0"/>
          <w:bCs/>
          <w:color w:val="auto"/>
          <w:sz w:val="32"/>
          <w:szCs w:val="32"/>
          <w:shd w:val="clear" w:color="auto" w:fill="FFFFFF"/>
        </w:rPr>
        <w:t>（深市监规〔2023〕4号，以下简称《若干措施》）。《若干措施》</w:t>
      </w:r>
      <w:r>
        <w:rPr>
          <w:rStyle w:val="13"/>
          <w:rFonts w:hint="default" w:ascii="CESI仿宋-GB2312" w:hAnsi="CESI仿宋-GB2312" w:eastAsia="CESI仿宋-GB2312" w:cs="CESI仿宋-GB2312"/>
          <w:b w:val="0"/>
          <w:bCs/>
          <w:color w:val="auto"/>
          <w:sz w:val="32"/>
          <w:szCs w:val="32"/>
          <w:shd w:val="clear" w:color="auto" w:fill="FFFFFF"/>
        </w:rPr>
        <w:t>中</w:t>
      </w:r>
      <w:r>
        <w:rPr>
          <w:rStyle w:val="13"/>
          <w:rFonts w:hint="eastAsia" w:ascii="CESI仿宋-GB2312" w:hAnsi="CESI仿宋-GB2312" w:eastAsia="CESI仿宋-GB2312" w:cs="CESI仿宋-GB2312"/>
          <w:b w:val="0"/>
          <w:bCs/>
          <w:color w:val="auto"/>
          <w:sz w:val="32"/>
          <w:szCs w:val="32"/>
          <w:shd w:val="clear" w:color="auto" w:fill="FFFFFF"/>
          <w:lang w:eastAsia="zh-CN"/>
        </w:rPr>
        <w:t>明确了</w:t>
      </w:r>
      <w:r>
        <w:rPr>
          <w:rStyle w:val="13"/>
          <w:rFonts w:hint="default" w:ascii="CESI仿宋-GB2312" w:hAnsi="CESI仿宋-GB2312" w:eastAsia="CESI仿宋-GB2312" w:cs="CESI仿宋-GB2312"/>
          <w:b w:val="0"/>
          <w:bCs/>
          <w:color w:val="auto"/>
          <w:sz w:val="32"/>
          <w:szCs w:val="32"/>
          <w:shd w:val="clear" w:color="auto" w:fill="FFFFFF"/>
        </w:rPr>
        <w:t>农产品质量安全、“圳品”及动植物疫病</w:t>
      </w:r>
      <w:r>
        <w:rPr>
          <w:rStyle w:val="13"/>
          <w:rFonts w:hint="default" w:ascii="CESI仿宋-GB2312" w:hAnsi="CESI仿宋-GB2312" w:eastAsia="CESI仿宋-GB2312" w:cs="CESI仿宋-GB2312"/>
          <w:b w:val="0"/>
          <w:bCs/>
          <w:color w:val="auto"/>
          <w:sz w:val="32"/>
          <w:szCs w:val="32"/>
          <w:shd w:val="clear" w:color="auto" w:fill="FFFFFF"/>
          <w:lang w:eastAsia="zh-CN"/>
        </w:rPr>
        <w:t>防控等项目</w:t>
      </w:r>
      <w:r>
        <w:rPr>
          <w:rStyle w:val="13"/>
          <w:rFonts w:hint="eastAsia" w:ascii="CESI仿宋-GB2312" w:hAnsi="CESI仿宋-GB2312" w:eastAsia="CESI仿宋-GB2312" w:cs="CESI仿宋-GB2312"/>
          <w:b w:val="0"/>
          <w:bCs/>
          <w:color w:val="auto"/>
          <w:sz w:val="32"/>
          <w:szCs w:val="32"/>
          <w:shd w:val="clear" w:color="auto" w:fill="FFFFFF"/>
          <w:lang w:eastAsia="zh-CN"/>
        </w:rPr>
        <w:t>专项资金的</w:t>
      </w:r>
      <w:r>
        <w:rPr>
          <w:rStyle w:val="13"/>
          <w:rFonts w:hint="eastAsia" w:ascii="CESI仿宋-GB2312" w:hAnsi="CESI仿宋-GB2312" w:eastAsia="CESI仿宋-GB2312" w:cs="CESI仿宋-GB2312"/>
          <w:b w:val="0"/>
          <w:bCs/>
          <w:color w:val="auto"/>
          <w:sz w:val="32"/>
          <w:szCs w:val="32"/>
          <w:shd w:val="clear" w:color="auto" w:fill="FFFFFF"/>
        </w:rPr>
        <w:t>扶持</w:t>
      </w:r>
      <w:r>
        <w:rPr>
          <w:rStyle w:val="13"/>
          <w:rFonts w:hint="eastAsia" w:ascii="CESI仿宋-GB2312" w:hAnsi="CESI仿宋-GB2312" w:eastAsia="CESI仿宋-GB2312" w:cs="CESI仿宋-GB2312"/>
          <w:b w:val="0"/>
          <w:bCs/>
          <w:color w:val="auto"/>
          <w:sz w:val="32"/>
          <w:szCs w:val="32"/>
          <w:shd w:val="clear" w:color="auto" w:fill="FFFFFF"/>
          <w:lang w:eastAsia="zh-CN"/>
        </w:rPr>
        <w:t>方向与资助规模</w:t>
      </w:r>
      <w:r>
        <w:rPr>
          <w:rFonts w:hint="eastAsia" w:ascii="CESI仿宋-GB2312" w:hAnsi="CESI仿宋-GB2312" w:eastAsia="CESI仿宋-GB2312" w:cs="CESI仿宋-GB2312"/>
          <w:color w:val="auto"/>
          <w:sz w:val="32"/>
          <w:szCs w:val="32"/>
          <w:lang w:val="en-US" w:eastAsia="zh-CN"/>
        </w:rPr>
        <w:t>。</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CESI仿宋-GB2312" w:hAnsi="CESI仿宋-GB2312" w:eastAsia="CESI仿宋-GB2312" w:cs="CESI仿宋-GB2312"/>
          <w:color w:val="auto"/>
          <w:kern w:val="0"/>
          <w:sz w:val="32"/>
          <w:szCs w:val="32"/>
          <w:lang w:val="en-US" w:eastAsia="zh-CN" w:bidi="ar-SA"/>
        </w:rPr>
      </w:pPr>
      <w:r>
        <w:rPr>
          <w:rStyle w:val="13"/>
          <w:rFonts w:hint="eastAsia" w:ascii="CESI仿宋-GB2312" w:hAnsi="CESI仿宋-GB2312" w:eastAsia="CESI仿宋-GB2312" w:cs="CESI仿宋-GB2312"/>
          <w:b w:val="0"/>
          <w:bCs/>
          <w:color w:val="auto"/>
          <w:sz w:val="32"/>
          <w:szCs w:val="32"/>
          <w:shd w:val="clear" w:color="auto" w:fill="FFFFFF"/>
          <w:lang w:val="en-US" w:eastAsia="zh-CN"/>
        </w:rPr>
        <w:t>根据《中共深圳市委机构编制委员会办公室关于市市场监管局内设机构设置的通知》（深编办〔2024〕22号）和《中共深圳市委机构编制委员会关于调整市市场监管局职责机构编制的通知》（深编〔2024〕82号），</w:t>
      </w:r>
      <w:r>
        <w:rPr>
          <w:rStyle w:val="13"/>
          <w:rFonts w:hint="default" w:ascii="CESI仿宋-GB2312" w:hAnsi="CESI仿宋-GB2312" w:eastAsia="CESI仿宋-GB2312" w:cs="CESI仿宋-GB2312"/>
          <w:b w:val="0"/>
          <w:bCs/>
          <w:color w:val="auto"/>
          <w:sz w:val="32"/>
          <w:szCs w:val="32"/>
          <w:shd w:val="clear" w:color="auto" w:fill="FFFFFF"/>
          <w:lang w:eastAsia="zh-CN"/>
        </w:rPr>
        <w:t>农业</w:t>
      </w:r>
      <w:r>
        <w:rPr>
          <w:rStyle w:val="13"/>
          <w:rFonts w:hint="eastAsia" w:ascii="CESI仿宋-GB2312" w:hAnsi="CESI仿宋-GB2312" w:eastAsia="CESI仿宋-GB2312" w:cs="CESI仿宋-GB2312"/>
          <w:b w:val="0"/>
          <w:bCs/>
          <w:color w:val="auto"/>
          <w:sz w:val="32"/>
          <w:szCs w:val="32"/>
          <w:shd w:val="clear" w:color="auto" w:fill="FFFFFF"/>
          <w:lang w:eastAsia="zh-CN"/>
        </w:rPr>
        <w:t>领域</w:t>
      </w:r>
      <w:r>
        <w:rPr>
          <w:rStyle w:val="13"/>
          <w:rFonts w:hint="default" w:ascii="CESI仿宋-GB2312" w:hAnsi="CESI仿宋-GB2312" w:eastAsia="CESI仿宋-GB2312" w:cs="CESI仿宋-GB2312"/>
          <w:b w:val="0"/>
          <w:bCs/>
          <w:color w:val="auto"/>
          <w:sz w:val="32"/>
          <w:szCs w:val="32"/>
          <w:shd w:val="clear" w:color="auto" w:fill="FFFFFF"/>
          <w:lang w:eastAsia="zh-CN"/>
        </w:rPr>
        <w:t>机构改革职责</w:t>
      </w:r>
      <w:r>
        <w:rPr>
          <w:rStyle w:val="13"/>
          <w:rFonts w:hint="eastAsia" w:ascii="CESI仿宋-GB2312" w:hAnsi="CESI仿宋-GB2312" w:eastAsia="CESI仿宋-GB2312" w:cs="CESI仿宋-GB2312"/>
          <w:b w:val="0"/>
          <w:bCs/>
          <w:color w:val="auto"/>
          <w:sz w:val="32"/>
          <w:szCs w:val="32"/>
          <w:shd w:val="clear" w:color="auto" w:fill="FFFFFF"/>
          <w:lang w:eastAsia="zh-CN"/>
        </w:rPr>
        <w:t>调整</w:t>
      </w:r>
      <w:r>
        <w:rPr>
          <w:rStyle w:val="13"/>
          <w:rFonts w:hint="default" w:ascii="CESI仿宋-GB2312" w:hAnsi="CESI仿宋-GB2312" w:eastAsia="CESI仿宋-GB2312" w:cs="CESI仿宋-GB2312"/>
          <w:b w:val="0"/>
          <w:bCs/>
          <w:color w:val="auto"/>
          <w:sz w:val="32"/>
          <w:szCs w:val="32"/>
          <w:shd w:val="clear" w:color="auto" w:fill="FFFFFF"/>
          <w:lang w:eastAsia="zh-CN"/>
        </w:rPr>
        <w:t>，</w:t>
      </w:r>
      <w:r>
        <w:rPr>
          <w:rStyle w:val="13"/>
          <w:rFonts w:hint="default" w:ascii="CESI仿宋-GB2312" w:hAnsi="CESI仿宋-GB2312" w:eastAsia="CESI仿宋-GB2312" w:cs="CESI仿宋-GB2312"/>
          <w:b w:val="0"/>
          <w:bCs/>
          <w:color w:val="auto"/>
          <w:sz w:val="32"/>
          <w:szCs w:val="32"/>
          <w:shd w:val="clear" w:color="auto" w:fill="FFFFFF"/>
        </w:rPr>
        <w:t>农产品质量安全、“圳品”及动植物疫病</w:t>
      </w:r>
      <w:r>
        <w:rPr>
          <w:rStyle w:val="13"/>
          <w:rFonts w:hint="default" w:ascii="CESI仿宋-GB2312" w:hAnsi="CESI仿宋-GB2312" w:eastAsia="CESI仿宋-GB2312" w:cs="CESI仿宋-GB2312"/>
          <w:b w:val="0"/>
          <w:bCs/>
          <w:color w:val="auto"/>
          <w:sz w:val="32"/>
          <w:szCs w:val="32"/>
          <w:shd w:val="clear" w:color="auto" w:fill="FFFFFF"/>
          <w:lang w:eastAsia="zh-CN"/>
        </w:rPr>
        <w:t>防控等项目</w:t>
      </w:r>
      <w:r>
        <w:rPr>
          <w:rStyle w:val="13"/>
          <w:rFonts w:hint="eastAsia" w:ascii="CESI仿宋-GB2312" w:hAnsi="CESI仿宋-GB2312" w:eastAsia="CESI仿宋-GB2312" w:cs="CESI仿宋-GB2312"/>
          <w:b w:val="0"/>
          <w:bCs/>
          <w:color w:val="auto"/>
          <w:sz w:val="32"/>
          <w:szCs w:val="32"/>
          <w:shd w:val="clear" w:color="auto" w:fill="FFFFFF"/>
          <w:lang w:eastAsia="zh-CN"/>
        </w:rPr>
        <w:t>专项资金管理由市市场监管局承办。</w:t>
      </w:r>
      <w:r>
        <w:rPr>
          <w:rStyle w:val="13"/>
          <w:rFonts w:hint="default" w:ascii="CESI仿宋-GB2312" w:hAnsi="CESI仿宋-GB2312" w:eastAsia="CESI仿宋-GB2312" w:cs="CESI仿宋-GB2312"/>
          <w:b w:val="0"/>
          <w:bCs/>
          <w:color w:val="auto"/>
          <w:kern w:val="0"/>
          <w:sz w:val="32"/>
          <w:szCs w:val="32"/>
          <w:shd w:val="clear" w:color="auto" w:fill="FFFFFF"/>
          <w:lang w:eastAsia="zh-CN" w:bidi="ar-SA"/>
        </w:rPr>
        <w:t>按照</w:t>
      </w:r>
      <w:r>
        <w:rPr>
          <w:rFonts w:hint="eastAsia" w:ascii="CESI仿宋-GB2312" w:hAnsi="CESI仿宋-GB2312" w:eastAsia="CESI仿宋-GB2312" w:cs="CESI仿宋-GB2312"/>
          <w:color w:val="auto"/>
          <w:sz w:val="32"/>
          <w:szCs w:val="32"/>
          <w:lang w:val="en-US" w:eastAsia="zh-CN"/>
        </w:rPr>
        <w:t>市市场监管局</w:t>
      </w:r>
      <w:r>
        <w:rPr>
          <w:rFonts w:hint="default" w:ascii="CESI仿宋-GB2312" w:hAnsi="CESI仿宋-GB2312" w:eastAsia="CESI仿宋-GB2312" w:cs="CESI仿宋-GB2312"/>
          <w:b w:val="0"/>
          <w:color w:val="auto"/>
          <w:kern w:val="2"/>
          <w:sz w:val="32"/>
          <w:szCs w:val="32"/>
          <w:lang w:eastAsia="zh-CN" w:bidi="ar-SA"/>
        </w:rPr>
        <w:t>专项资金管理相关规定</w:t>
      </w:r>
      <w:r>
        <w:rPr>
          <w:rFonts w:hint="eastAsia" w:ascii="CESI仿宋-GB2312" w:hAnsi="CESI仿宋-GB2312" w:eastAsia="CESI仿宋-GB2312" w:cs="CESI仿宋-GB2312"/>
          <w:b w:val="0"/>
          <w:color w:val="auto"/>
          <w:kern w:val="2"/>
          <w:sz w:val="32"/>
          <w:szCs w:val="32"/>
          <w:lang w:val="en-US" w:eastAsia="zh-CN" w:bidi="ar-SA"/>
        </w:rPr>
        <w:t>，</w:t>
      </w:r>
      <w:r>
        <w:rPr>
          <w:rStyle w:val="13"/>
          <w:rFonts w:hint="eastAsia" w:ascii="CESI仿宋-GB2312" w:hAnsi="CESI仿宋-GB2312" w:eastAsia="CESI仿宋-GB2312" w:cs="CESI仿宋-GB2312"/>
          <w:b w:val="0"/>
          <w:bCs/>
          <w:color w:val="040404"/>
          <w:kern w:val="0"/>
          <w:sz w:val="32"/>
          <w:szCs w:val="32"/>
          <w:shd w:val="clear" w:color="auto" w:fill="FFFFFF"/>
          <w:lang w:eastAsia="zh-CN" w:bidi="ar-SA"/>
        </w:rPr>
        <w:t>为</w:t>
      </w:r>
      <w:r>
        <w:rPr>
          <w:rStyle w:val="13"/>
          <w:rFonts w:hint="eastAsia" w:ascii="CESI仿宋-GB2312" w:hAnsi="CESI仿宋-GB2312" w:eastAsia="CESI仿宋-GB2312" w:cs="CESI仿宋-GB2312"/>
          <w:b w:val="0"/>
          <w:bCs/>
          <w:color w:val="040404"/>
          <w:kern w:val="0"/>
          <w:sz w:val="32"/>
          <w:szCs w:val="32"/>
          <w:shd w:val="clear" w:color="auto" w:fill="FFFFFF"/>
          <w:lang w:val="en-US" w:eastAsia="zh-CN" w:bidi="ar-SA"/>
        </w:rPr>
        <w:t>加强专项资金管理，规范专项资金项目申报、审核和管理等流程，</w:t>
      </w:r>
      <w:r>
        <w:rPr>
          <w:rFonts w:hint="eastAsia" w:ascii="CESI仿宋-GB2312" w:hAnsi="CESI仿宋-GB2312" w:eastAsia="CESI仿宋-GB2312" w:cs="CESI仿宋-GB2312"/>
          <w:color w:val="auto"/>
          <w:sz w:val="32"/>
          <w:szCs w:val="32"/>
          <w:lang w:val="en-US" w:eastAsia="zh-CN"/>
        </w:rPr>
        <w:t>市市场监管局</w:t>
      </w:r>
      <w:r>
        <w:rPr>
          <w:rStyle w:val="13"/>
          <w:rFonts w:hint="eastAsia" w:ascii="CESI仿宋-GB2312" w:hAnsi="CESI仿宋-GB2312" w:eastAsia="CESI仿宋-GB2312" w:cs="CESI仿宋-GB2312"/>
          <w:b w:val="0"/>
          <w:bCs/>
          <w:color w:val="040404"/>
          <w:kern w:val="0"/>
          <w:sz w:val="32"/>
          <w:szCs w:val="32"/>
          <w:shd w:val="clear" w:color="auto" w:fill="FFFFFF"/>
          <w:lang w:val="en-US" w:eastAsia="zh-CN" w:bidi="ar-SA"/>
        </w:rPr>
        <w:t>起草了</w:t>
      </w:r>
      <w:r>
        <w:rPr>
          <w:rFonts w:hint="eastAsia" w:ascii="CESI仿宋-GB2312" w:hAnsi="CESI仿宋-GB2312" w:eastAsia="CESI仿宋-GB2312" w:cs="CESI仿宋-GB2312"/>
          <w:color w:val="auto"/>
          <w:kern w:val="0"/>
          <w:sz w:val="32"/>
          <w:szCs w:val="32"/>
          <w:lang w:val="en-US" w:eastAsia="zh-CN" w:bidi="ar-SA"/>
        </w:rPr>
        <w:t>《操作规程》。</w:t>
      </w:r>
    </w:p>
    <w:p>
      <w:pPr>
        <w:pStyle w:val="17"/>
        <w:pageBreakBefore w:val="0"/>
        <w:numPr>
          <w:ilvl w:val="0"/>
          <w:numId w:val="1"/>
        </w:numPr>
        <w:kinsoku/>
        <w:wordWrap/>
        <w:overflowPunct/>
        <w:topLinePunct w:val="0"/>
        <w:autoSpaceDE/>
        <w:autoSpaceDN/>
        <w:bidi w:val="0"/>
        <w:snapToGrid/>
        <w:spacing w:line="560" w:lineRule="exact"/>
        <w:ind w:firstLine="640" w:firstLineChars="200"/>
        <w:rPr>
          <w:rStyle w:val="13"/>
          <w:rFonts w:hint="eastAsia" w:ascii="CESI仿宋-GB2312" w:hAnsi="CESI仿宋-GB2312" w:eastAsia="CESI仿宋-GB2312" w:cs="CESI仿宋-GB2312"/>
          <w:b/>
          <w:bCs w:val="0"/>
          <w:color w:val="040404"/>
          <w:sz w:val="32"/>
          <w:szCs w:val="32"/>
          <w:shd w:val="clear" w:color="auto" w:fill="FFFFFF"/>
          <w:lang w:val="en-US" w:eastAsia="zh-CN"/>
        </w:rPr>
      </w:pPr>
      <w:r>
        <w:rPr>
          <w:rStyle w:val="13"/>
          <w:rFonts w:hint="eastAsia" w:ascii="CESI仿宋-GB2312" w:hAnsi="CESI仿宋-GB2312" w:eastAsia="CESI仿宋-GB2312" w:cs="CESI仿宋-GB2312"/>
          <w:b/>
          <w:bCs w:val="0"/>
          <w:color w:val="040404"/>
          <w:sz w:val="32"/>
          <w:szCs w:val="32"/>
          <w:shd w:val="clear" w:color="auto" w:fill="FFFFFF"/>
          <w:lang w:eastAsia="zh-CN"/>
        </w:rPr>
        <w:t>制定过程</w:t>
      </w:r>
    </w:p>
    <w:p>
      <w:pPr>
        <w:pStyle w:val="17"/>
        <w:pageBreakBefore w:val="0"/>
        <w:numPr>
          <w:ilvl w:val="0"/>
          <w:numId w:val="0"/>
        </w:numPr>
        <w:kinsoku/>
        <w:wordWrap/>
        <w:overflowPunct/>
        <w:topLinePunct w:val="0"/>
        <w:autoSpaceDE/>
        <w:autoSpaceDN/>
        <w:bidi w:val="0"/>
        <w:snapToGrid/>
        <w:spacing w:line="560" w:lineRule="exact"/>
        <w:ind w:firstLine="640" w:firstLineChars="200"/>
        <w:rPr>
          <w:rFonts w:hint="eastAsia" w:ascii="CESI仿宋-GB2312" w:hAnsi="CESI仿宋-GB2312" w:eastAsia="CESI仿宋-GB2312" w:cs="CESI仿宋-GB2312"/>
          <w:color w:val="auto"/>
          <w:kern w:val="0"/>
          <w:sz w:val="32"/>
          <w:szCs w:val="32"/>
          <w:lang w:val="en-US" w:eastAsia="zh-CN" w:bidi="ar-SA"/>
        </w:rPr>
      </w:pPr>
      <w:r>
        <w:rPr>
          <w:rStyle w:val="13"/>
          <w:rFonts w:hint="eastAsia" w:ascii="CESI仿宋-GB2312" w:hAnsi="CESI仿宋-GB2312" w:eastAsia="CESI仿宋-GB2312" w:cs="CESI仿宋-GB2312"/>
          <w:b w:val="0"/>
          <w:bCs/>
          <w:color w:val="040404"/>
          <w:sz w:val="32"/>
          <w:szCs w:val="32"/>
          <w:shd w:val="clear" w:color="auto" w:fill="FFFFFF"/>
          <w:lang w:val="en-US" w:eastAsia="zh-CN"/>
        </w:rPr>
        <w:t>1.2024年3月，经与市乡村振兴局协商同意，</w:t>
      </w:r>
      <w:r>
        <w:rPr>
          <w:rFonts w:hint="eastAsia" w:ascii="CESI仿宋-GB2312" w:hAnsi="CESI仿宋-GB2312" w:eastAsia="CESI仿宋-GB2312" w:cs="CESI仿宋-GB2312"/>
          <w:color w:val="auto"/>
          <w:kern w:val="0"/>
          <w:sz w:val="32"/>
          <w:szCs w:val="32"/>
          <w:lang w:val="en-US" w:eastAsia="zh-CN" w:bidi="ar-SA"/>
        </w:rPr>
        <w:t>同步征得市司法局、市财政局同意，</w:t>
      </w:r>
      <w:r>
        <w:rPr>
          <w:rStyle w:val="13"/>
          <w:rFonts w:hint="eastAsia" w:ascii="CESI仿宋-GB2312" w:hAnsi="CESI仿宋-GB2312" w:eastAsia="CESI仿宋-GB2312" w:cs="CESI仿宋-GB2312"/>
          <w:b w:val="0"/>
          <w:bCs/>
          <w:color w:val="040404"/>
          <w:sz w:val="32"/>
          <w:szCs w:val="32"/>
          <w:shd w:val="clear" w:color="auto" w:fill="FFFFFF"/>
          <w:lang w:val="en-US" w:eastAsia="zh-CN"/>
        </w:rPr>
        <w:t>市市场监管局启动</w:t>
      </w:r>
      <w:r>
        <w:rPr>
          <w:rFonts w:hint="eastAsia" w:ascii="CESI仿宋-GB2312" w:hAnsi="CESI仿宋-GB2312" w:eastAsia="CESI仿宋-GB2312" w:cs="CESI仿宋-GB2312"/>
          <w:color w:val="auto"/>
          <w:kern w:val="0"/>
          <w:sz w:val="32"/>
          <w:szCs w:val="32"/>
          <w:lang w:val="en-US" w:eastAsia="zh-CN" w:bidi="ar-SA"/>
        </w:rPr>
        <w:t>《操作规程》起草工作；</w:t>
      </w:r>
    </w:p>
    <w:p>
      <w:pPr>
        <w:pStyle w:val="17"/>
        <w:pageBreakBefore w:val="0"/>
        <w:numPr>
          <w:ilvl w:val="0"/>
          <w:numId w:val="0"/>
        </w:numPr>
        <w:kinsoku/>
        <w:wordWrap/>
        <w:overflowPunct/>
        <w:topLinePunct w:val="0"/>
        <w:autoSpaceDE/>
        <w:autoSpaceDN/>
        <w:bidi w:val="0"/>
        <w:snapToGrid/>
        <w:spacing w:line="560" w:lineRule="exact"/>
        <w:ind w:firstLine="640" w:firstLineChars="200"/>
        <w:rPr>
          <w:rFonts w:hint="eastAsia" w:ascii="CESI仿宋-GB2312" w:hAnsi="CESI仿宋-GB2312" w:eastAsia="CESI仿宋-GB2312" w:cs="CESI仿宋-GB2312"/>
          <w:color w:val="auto"/>
          <w:kern w:val="0"/>
          <w:sz w:val="32"/>
          <w:szCs w:val="32"/>
          <w:lang w:val="en-US" w:eastAsia="zh-CN" w:bidi="ar-SA"/>
        </w:rPr>
      </w:pPr>
      <w:r>
        <w:rPr>
          <w:rFonts w:hint="eastAsia" w:ascii="CESI仿宋-GB2312" w:hAnsi="CESI仿宋-GB2312" w:eastAsia="CESI仿宋-GB2312" w:cs="CESI仿宋-GB2312"/>
          <w:color w:val="auto"/>
          <w:kern w:val="0"/>
          <w:sz w:val="32"/>
          <w:szCs w:val="32"/>
          <w:lang w:val="en-US" w:eastAsia="zh-CN" w:bidi="ar-SA"/>
        </w:rPr>
        <w:t>2.2024年4月8日-5月12日，印发《市市场监管局关于征求〈深圳市市场监督管理局农产品食品质量安全及动植物疫病防控领域专项资金操作规程 （征求意见稿）〉意见的函》、《深圳市市场监督管理局关于公开征求〈深圳市市场监督管理局农产品食品质量安全及动植物疫病防控领域专项资金操作规程（征求意见稿）〉意见的通告》，向局外25个单位，局内36个单位，以及社会公众征求意见;</w:t>
      </w:r>
    </w:p>
    <w:p>
      <w:pPr>
        <w:pStyle w:val="17"/>
        <w:pageBreakBefore w:val="0"/>
        <w:numPr>
          <w:ilvl w:val="0"/>
          <w:numId w:val="0"/>
        </w:numPr>
        <w:kinsoku/>
        <w:wordWrap/>
        <w:overflowPunct/>
        <w:topLinePunct w:val="0"/>
        <w:autoSpaceDE/>
        <w:autoSpaceDN/>
        <w:bidi w:val="0"/>
        <w:snapToGrid/>
        <w:spacing w:line="560" w:lineRule="exact"/>
        <w:ind w:firstLine="640" w:firstLineChars="200"/>
        <w:rPr>
          <w:rFonts w:hint="eastAsia" w:ascii="CESI仿宋-GB2312" w:hAnsi="CESI仿宋-GB2312" w:eastAsia="CESI仿宋-GB2312" w:cs="CESI仿宋-GB2312"/>
          <w:color w:val="auto"/>
          <w:kern w:val="0"/>
          <w:sz w:val="32"/>
          <w:szCs w:val="32"/>
          <w:lang w:val="en-US" w:eastAsia="zh-CN" w:bidi="ar-SA"/>
        </w:rPr>
      </w:pPr>
      <w:r>
        <w:rPr>
          <w:rFonts w:hint="eastAsia" w:ascii="CESI仿宋-GB2312" w:hAnsi="CESI仿宋-GB2312" w:eastAsia="CESI仿宋-GB2312" w:cs="CESI仿宋-GB2312"/>
          <w:color w:val="auto"/>
          <w:kern w:val="0"/>
          <w:sz w:val="32"/>
          <w:szCs w:val="32"/>
          <w:lang w:val="en-US" w:eastAsia="zh-CN" w:bidi="ar-SA"/>
        </w:rPr>
        <w:t>3.2024年5月17-30日，根据第一次征求意见情况，修改完善并形成《操作规程》，印发《市市场监管局关于再次征求〈深圳市市场监督管理局农产品食品质量安全及动植物疫病防控领域专项资金操作规程（二次征求意见稿）〉意见的函》，向24个外部单位、35个内部单位开展二次征求意见工作；</w:t>
      </w:r>
    </w:p>
    <w:p>
      <w:pPr>
        <w:pStyle w:val="17"/>
        <w:pageBreakBefore w:val="0"/>
        <w:numPr>
          <w:ilvl w:val="0"/>
          <w:numId w:val="0"/>
        </w:numPr>
        <w:kinsoku/>
        <w:wordWrap/>
        <w:overflowPunct/>
        <w:topLinePunct w:val="0"/>
        <w:autoSpaceDE/>
        <w:autoSpaceDN/>
        <w:bidi w:val="0"/>
        <w:snapToGrid/>
        <w:spacing w:line="560" w:lineRule="exact"/>
        <w:ind w:firstLine="640" w:firstLineChars="200"/>
        <w:rPr>
          <w:rFonts w:hint="eastAsia" w:ascii="CESI仿宋-GB2312" w:hAnsi="CESI仿宋-GB2312" w:eastAsia="CESI仿宋-GB2312" w:cs="CESI仿宋-GB2312"/>
          <w:color w:val="auto"/>
          <w:kern w:val="0"/>
          <w:sz w:val="32"/>
          <w:szCs w:val="32"/>
          <w:lang w:val="en-US" w:eastAsia="zh-CN" w:bidi="ar-SA"/>
        </w:rPr>
      </w:pPr>
      <w:r>
        <w:rPr>
          <w:rFonts w:hint="eastAsia" w:ascii="CESI仿宋-GB2312" w:hAnsi="CESI仿宋-GB2312" w:eastAsia="CESI仿宋-GB2312" w:cs="CESI仿宋-GB2312"/>
          <w:color w:val="auto"/>
          <w:kern w:val="0"/>
          <w:sz w:val="32"/>
          <w:szCs w:val="32"/>
          <w:lang w:val="en-US" w:eastAsia="zh-CN" w:bidi="ar-SA"/>
        </w:rPr>
        <w:t>4.2024年6月7日，按照重大行政决策事项程序组织召开《深圳市市场监督管理局农产品食品质量安全及动植物疫病防控领域专项资金操作规程（送审稿）》专家论证会。</w:t>
      </w:r>
    </w:p>
    <w:p>
      <w:pPr>
        <w:pStyle w:val="17"/>
        <w:pageBreakBefore w:val="0"/>
        <w:numPr>
          <w:ilvl w:val="0"/>
          <w:numId w:val="0"/>
        </w:numPr>
        <w:kinsoku/>
        <w:wordWrap/>
        <w:overflowPunct/>
        <w:topLinePunct w:val="0"/>
        <w:autoSpaceDE/>
        <w:autoSpaceDN/>
        <w:bidi w:val="0"/>
        <w:snapToGrid/>
        <w:spacing w:line="560" w:lineRule="exact"/>
        <w:ind w:firstLine="640" w:firstLineChars="200"/>
        <w:rPr>
          <w:rFonts w:hint="eastAsia" w:ascii="CESI仿宋-GB2312" w:hAnsi="CESI仿宋-GB2312" w:eastAsia="CESI仿宋-GB2312" w:cs="CESI仿宋-GB2312"/>
          <w:color w:val="auto"/>
          <w:kern w:val="0"/>
          <w:sz w:val="32"/>
          <w:szCs w:val="32"/>
          <w:lang w:val="en-US" w:eastAsia="zh-CN" w:bidi="ar-SA"/>
        </w:rPr>
      </w:pPr>
      <w:r>
        <w:rPr>
          <w:rFonts w:hint="eastAsia" w:ascii="CESI仿宋-GB2312" w:hAnsi="CESI仿宋-GB2312" w:eastAsia="CESI仿宋-GB2312" w:cs="CESI仿宋-GB2312"/>
          <w:color w:val="auto"/>
          <w:kern w:val="0"/>
          <w:sz w:val="32"/>
          <w:szCs w:val="32"/>
          <w:lang w:val="en-US" w:eastAsia="zh-CN" w:bidi="ar-SA"/>
        </w:rPr>
        <w:t>5.2024年6月11日，组织开展《深圳市市场监督管理局农产品食品质量安全及动植物疫病防控领域专项资金操作规程（送审稿）》风险评估工作；</w:t>
      </w:r>
    </w:p>
    <w:p>
      <w:pPr>
        <w:pStyle w:val="17"/>
        <w:pageBreakBefore w:val="0"/>
        <w:numPr>
          <w:ilvl w:val="0"/>
          <w:numId w:val="0"/>
        </w:numPr>
        <w:kinsoku/>
        <w:wordWrap/>
        <w:overflowPunct/>
        <w:topLinePunct w:val="0"/>
        <w:autoSpaceDE/>
        <w:autoSpaceDN/>
        <w:bidi w:val="0"/>
        <w:snapToGrid/>
        <w:spacing w:line="560" w:lineRule="exact"/>
        <w:ind w:firstLine="640" w:firstLineChars="200"/>
        <w:rPr>
          <w:rFonts w:hint="eastAsia" w:ascii="CESI仿宋-GB2312" w:hAnsi="CESI仿宋-GB2312" w:eastAsia="CESI仿宋-GB2312" w:cs="CESI仿宋-GB2312"/>
          <w:color w:val="auto"/>
          <w:kern w:val="0"/>
          <w:sz w:val="32"/>
          <w:szCs w:val="32"/>
          <w:lang w:val="en-US" w:eastAsia="zh-CN" w:bidi="ar-SA"/>
        </w:rPr>
      </w:pPr>
      <w:r>
        <w:rPr>
          <w:rFonts w:hint="eastAsia" w:ascii="CESI仿宋-GB2312" w:hAnsi="CESI仿宋-GB2312" w:eastAsia="CESI仿宋-GB2312" w:cs="CESI仿宋-GB2312"/>
          <w:color w:val="auto"/>
          <w:kern w:val="0"/>
          <w:sz w:val="32"/>
          <w:szCs w:val="32"/>
          <w:lang w:val="en-US" w:eastAsia="zh-CN" w:bidi="ar-SA"/>
        </w:rPr>
        <w:t>6.2024年6月18日，组织开展《深圳市市场监督管理局农产品食品质量安全及动植物疫病防控领域专项资金操作规程（送审稿）》公平竞争审查工作；经自查，未违反公平竞争相关规定，并已报市市场监管局公平竞争监管处开展公平竞争审查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CESI楷体-GB2312" w:hAnsi="CESI楷体-GB2312" w:eastAsia="CESI楷体-GB2312" w:cs="CESI楷体-GB2312"/>
          <w:b/>
          <w:bCs/>
          <w:sz w:val="32"/>
          <w:lang w:val="en-US" w:eastAsia="zh-CN"/>
        </w:rPr>
      </w:pPr>
      <w:r>
        <w:rPr>
          <w:rFonts w:hint="eastAsia" w:ascii="CESI楷体-GB2312" w:hAnsi="CESI楷体-GB2312" w:eastAsia="CESI楷体-GB2312" w:cs="CESI楷体-GB2312"/>
          <w:b/>
          <w:bCs/>
          <w:sz w:val="32"/>
          <w:lang w:val="en-US" w:eastAsia="zh-CN"/>
        </w:rPr>
        <w:t>三.各方意见及其采纳情况</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CESI仿宋-GB2312" w:hAnsi="CESI仿宋-GB2312" w:eastAsia="CESI仿宋-GB2312" w:cs="CESI仿宋-GB2312"/>
          <w:color w:val="auto"/>
          <w:kern w:val="0"/>
          <w:sz w:val="32"/>
          <w:szCs w:val="32"/>
          <w:lang w:val="en-US" w:eastAsia="zh-CN" w:bidi="ar-SA"/>
        </w:rPr>
      </w:pPr>
      <w:r>
        <w:rPr>
          <w:rFonts w:hint="eastAsia" w:ascii="CESI仿宋-GB2312" w:hAnsi="CESI仿宋-GB2312" w:eastAsia="CESI仿宋-GB2312" w:cs="CESI仿宋-GB2312"/>
          <w:color w:val="auto"/>
          <w:kern w:val="0"/>
          <w:sz w:val="32"/>
          <w:szCs w:val="32"/>
          <w:lang w:val="en-US" w:eastAsia="zh-CN" w:bidi="ar-SA"/>
        </w:rPr>
        <w:t>（一）2024年4月8日-5月12日，市市场监管局向局外25个单位，局内36个单位开展第一次征求意见工作：共收到外部单位市财政局、市司法局、市乡村振兴局及大鹏新区等4个单位反馈意见13条，其余单位无意见或逾期未回复意见；经研究论证后，采纳意见9条，解释说明4条；共收到内部单位法规处、财务处、智慧处、审批处、市检测院等5个单位反馈意见12条，其余单位无意见或逾期未回复意见；经研究论证后，采纳意见5条，综合采纳3条，解释说明4条。同步征求社会公众意见，收集意见1条，综合采纳1条。</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CESI仿宋-GB2312" w:hAnsi="CESI仿宋-GB2312" w:eastAsia="CESI仿宋-GB2312" w:cs="CESI仿宋-GB2312"/>
          <w:color w:val="auto"/>
          <w:kern w:val="0"/>
          <w:sz w:val="32"/>
          <w:szCs w:val="32"/>
          <w:lang w:val="en-US" w:eastAsia="zh-CN" w:bidi="ar-SA"/>
        </w:rPr>
      </w:pPr>
      <w:r>
        <w:rPr>
          <w:rFonts w:hint="eastAsia" w:ascii="CESI仿宋-GB2312" w:hAnsi="CESI仿宋-GB2312" w:eastAsia="CESI仿宋-GB2312" w:cs="CESI仿宋-GB2312"/>
          <w:color w:val="auto"/>
          <w:kern w:val="0"/>
          <w:sz w:val="32"/>
          <w:szCs w:val="32"/>
          <w:lang w:val="en-US" w:eastAsia="zh-CN" w:bidi="ar-SA"/>
        </w:rPr>
        <w:t>（二）5月17-30日，市市场监管局向24个外部单位、35个内部单位开展二次征求意见工作：收到外部单位市司法局反馈意见4条，其他单位无反馈意见或逾期未回复意见；经研究，对市司法局的反馈意见1条采纳，1条综合采纳，2条解释说明（综合采纳和解释说明内容已和市司法局沟通同意）；收到内部单位财务处、法规处共反馈意见15条，其他单位无反馈意见或逾期未回复意见；经研究，财务处反馈2条意见全部采纳，法规处反馈13条意见，采纳意见10条，综合采纳1条，解释说明2条。</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CESI黑体-GB2312" w:hAnsi="CESI黑体-GB2312" w:eastAsia="CESI黑体-GB2312" w:cs="CESI黑体-GB2312"/>
          <w:sz w:val="32"/>
          <w:szCs w:val="32"/>
        </w:rPr>
      </w:pPr>
      <w:r>
        <w:rPr>
          <w:rFonts w:hint="default" w:ascii="CESI仿宋-GB2312" w:hAnsi="CESI仿宋-GB2312" w:eastAsia="CESI仿宋-GB2312" w:cs="CESI仿宋-GB2312"/>
          <w:color w:val="auto"/>
          <w:kern w:val="0"/>
          <w:sz w:val="32"/>
          <w:szCs w:val="32"/>
          <w:lang w:eastAsia="zh-CN" w:bidi="ar-SA"/>
        </w:rPr>
        <w:t>综上，市市场监管局</w:t>
      </w:r>
      <w:r>
        <w:rPr>
          <w:rFonts w:hint="eastAsia" w:ascii="CESI仿宋-GB2312" w:hAnsi="CESI仿宋-GB2312" w:eastAsia="CESI仿宋-GB2312" w:cs="CESI仿宋-GB2312"/>
          <w:color w:val="auto"/>
          <w:kern w:val="0"/>
          <w:sz w:val="32"/>
          <w:szCs w:val="32"/>
          <w:lang w:val="en-US" w:eastAsia="zh-CN" w:bidi="ar-SA"/>
        </w:rPr>
        <w:t>对上述内容</w:t>
      </w:r>
      <w:r>
        <w:rPr>
          <w:rStyle w:val="13"/>
          <w:rFonts w:hint="eastAsia" w:ascii="CESI仿宋-GB2312" w:hAnsi="CESI仿宋-GB2312" w:eastAsia="CESI仿宋-GB2312" w:cs="CESI仿宋-GB2312"/>
          <w:b w:val="0"/>
          <w:bCs/>
          <w:color w:val="040404"/>
          <w:sz w:val="32"/>
          <w:szCs w:val="32"/>
          <w:shd w:val="clear" w:color="auto" w:fill="FFFFFF"/>
        </w:rPr>
        <w:t>逐一进行评估,并形成本风险评估报告。</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center"/>
        <w:textAlignment w:val="auto"/>
        <w:rPr>
          <w:rFonts w:hint="eastAsia" w:ascii="CESI黑体-GB2312" w:hAnsi="CESI黑体-GB2312" w:eastAsia="CESI黑体-GB2312" w:cs="CESI黑体-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center"/>
        <w:textAlignment w:val="auto"/>
        <w:rPr>
          <w:rFonts w:hint="default"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第二部分</w:t>
      </w: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rPr>
        <w:t>风险评估</w:t>
      </w:r>
      <w:r>
        <w:rPr>
          <w:rFonts w:hint="default" w:ascii="CESI黑体-GB2312" w:hAnsi="CESI黑体-GB2312" w:eastAsia="CESI黑体-GB2312" w:cs="CESI黑体-GB2312"/>
          <w:sz w:val="32"/>
          <w:szCs w:val="32"/>
        </w:rPr>
        <w:t>方法与依据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CESI楷体-GB2312" w:hAnsi="CESI楷体-GB2312" w:eastAsia="CESI楷体-GB2312" w:cs="CESI楷体-GB2312"/>
          <w:b/>
          <w:bCs/>
          <w:sz w:val="32"/>
          <w:lang w:eastAsia="zh-CN"/>
        </w:rPr>
      </w:pPr>
      <w:r>
        <w:rPr>
          <w:rFonts w:hint="eastAsia" w:ascii="CESI楷体-GB2312" w:hAnsi="CESI楷体-GB2312" w:eastAsia="CESI楷体-GB2312" w:cs="CESI楷体-GB2312"/>
          <w:b/>
          <w:bCs/>
          <w:sz w:val="32"/>
          <w:lang w:eastAsia="zh-CN"/>
        </w:rPr>
        <w:t>一、评估方法</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CESI仿宋-GB2312" w:hAnsi="CESI仿宋-GB2312" w:eastAsia="CESI仿宋-GB2312" w:cs="CESI仿宋-GB2312"/>
          <w:b w:val="0"/>
          <w:bCs/>
          <w:color w:val="040404"/>
          <w:sz w:val="32"/>
          <w:szCs w:val="32"/>
          <w:shd w:val="clear" w:color="auto" w:fill="FFFFFF"/>
          <w:lang w:eastAsia="zh-CN"/>
        </w:rPr>
      </w:pPr>
      <w:r>
        <w:rPr>
          <w:rStyle w:val="13"/>
          <w:rFonts w:hint="eastAsia" w:ascii="CESI仿宋-GB2312" w:hAnsi="CESI仿宋-GB2312" w:eastAsia="CESI仿宋-GB2312" w:cs="CESI仿宋-GB2312"/>
          <w:b w:val="0"/>
          <w:bCs/>
          <w:color w:val="040404"/>
          <w:sz w:val="32"/>
          <w:szCs w:val="32"/>
          <w:shd w:val="clear" w:color="auto" w:fill="FFFFFF"/>
        </w:rPr>
        <w:t>采用定性分析法</w:t>
      </w:r>
      <w:r>
        <w:rPr>
          <w:rStyle w:val="13"/>
          <w:rFonts w:hint="eastAsia" w:ascii="CESI仿宋-GB2312" w:hAnsi="CESI仿宋-GB2312" w:eastAsia="CESI仿宋-GB2312" w:cs="CESI仿宋-GB2312"/>
          <w:b w:val="0"/>
          <w:bCs/>
          <w:color w:val="040404"/>
          <w:sz w:val="32"/>
          <w:szCs w:val="32"/>
          <w:shd w:val="clear" w:color="auto" w:fill="FFFFFF"/>
          <w:lang w:eastAsia="zh-CN"/>
        </w:rPr>
        <w:t>，对</w:t>
      </w:r>
      <w:r>
        <w:rPr>
          <w:rStyle w:val="13"/>
          <w:rFonts w:hint="eastAsia" w:ascii="CESI仿宋-GB2312" w:hAnsi="CESI仿宋-GB2312" w:eastAsia="CESI仿宋-GB2312" w:cs="CESI仿宋-GB2312"/>
          <w:b w:val="0"/>
          <w:bCs/>
          <w:color w:val="040404"/>
          <w:sz w:val="32"/>
          <w:szCs w:val="32"/>
          <w:shd w:val="clear" w:color="auto" w:fill="FFFFFF"/>
        </w:rPr>
        <w:t>决策背景、</w:t>
      </w:r>
      <w:r>
        <w:rPr>
          <w:rStyle w:val="13"/>
          <w:rFonts w:hint="eastAsia" w:ascii="CESI仿宋-GB2312" w:hAnsi="CESI仿宋-GB2312" w:eastAsia="CESI仿宋-GB2312" w:cs="CESI仿宋-GB2312"/>
          <w:b w:val="0"/>
          <w:bCs/>
          <w:color w:val="040404"/>
          <w:sz w:val="32"/>
          <w:szCs w:val="32"/>
          <w:shd w:val="clear" w:color="auto" w:fill="FFFFFF"/>
          <w:lang w:eastAsia="zh-CN"/>
        </w:rPr>
        <w:t>制定过程、</w:t>
      </w:r>
      <w:r>
        <w:rPr>
          <w:rStyle w:val="13"/>
          <w:rFonts w:hint="eastAsia" w:ascii="CESI仿宋-GB2312" w:hAnsi="CESI仿宋-GB2312" w:eastAsia="CESI仿宋-GB2312" w:cs="CESI仿宋-GB2312"/>
          <w:b w:val="0"/>
          <w:bCs/>
          <w:color w:val="040404"/>
          <w:sz w:val="32"/>
          <w:szCs w:val="32"/>
          <w:shd w:val="clear" w:color="auto" w:fill="FFFFFF"/>
        </w:rPr>
        <w:t>意见采纳情况等资料进行综合分析研究</w:t>
      </w:r>
      <w:r>
        <w:rPr>
          <w:rStyle w:val="13"/>
          <w:rFonts w:hint="eastAsia" w:ascii="CESI仿宋-GB2312" w:hAnsi="CESI仿宋-GB2312" w:eastAsia="CESI仿宋-GB2312" w:cs="CESI仿宋-GB2312"/>
          <w:b w:val="0"/>
          <w:bCs/>
          <w:color w:val="040404"/>
          <w:sz w:val="32"/>
          <w:szCs w:val="32"/>
          <w:shd w:val="clear" w:color="auto" w:fill="FFFFFF"/>
          <w:lang w:eastAsia="zh-CN"/>
        </w:rPr>
        <w:t>，</w:t>
      </w:r>
      <w:r>
        <w:rPr>
          <w:rStyle w:val="13"/>
          <w:rFonts w:hint="eastAsia" w:ascii="CESI仿宋-GB2312" w:hAnsi="CESI仿宋-GB2312" w:eastAsia="CESI仿宋-GB2312" w:cs="CESI仿宋-GB2312"/>
          <w:b w:val="0"/>
          <w:bCs/>
          <w:color w:val="040404"/>
          <w:sz w:val="32"/>
          <w:szCs w:val="32"/>
          <w:shd w:val="clear" w:color="auto" w:fill="FFFFFF"/>
        </w:rPr>
        <w:t>全面查找风险源、风险点</w:t>
      </w:r>
      <w:r>
        <w:rPr>
          <w:rStyle w:val="13"/>
          <w:rFonts w:hint="eastAsia" w:ascii="CESI仿宋-GB2312" w:hAnsi="CESI仿宋-GB2312" w:eastAsia="CESI仿宋-GB2312" w:cs="CESI仿宋-GB2312"/>
          <w:b w:val="0"/>
          <w:bCs/>
          <w:color w:val="040404"/>
          <w:sz w:val="32"/>
          <w:szCs w:val="32"/>
          <w:shd w:val="clear" w:color="auto" w:fill="FFFFFF"/>
          <w:lang w:eastAsia="zh-CN"/>
        </w:rPr>
        <w:t>，</w:t>
      </w:r>
      <w:r>
        <w:rPr>
          <w:rStyle w:val="13"/>
          <w:rFonts w:hint="eastAsia" w:ascii="CESI仿宋-GB2312" w:hAnsi="CESI仿宋-GB2312" w:eastAsia="CESI仿宋-GB2312" w:cs="CESI仿宋-GB2312"/>
          <w:b w:val="0"/>
          <w:bCs/>
          <w:color w:val="040404"/>
          <w:sz w:val="32"/>
          <w:szCs w:val="32"/>
          <w:shd w:val="clear" w:color="auto" w:fill="FFFFFF"/>
        </w:rPr>
        <w:t>并逐一进行评估</w:t>
      </w:r>
      <w:r>
        <w:rPr>
          <w:rStyle w:val="13"/>
          <w:rFonts w:hint="eastAsia" w:ascii="CESI仿宋-GB2312" w:hAnsi="CESI仿宋-GB2312" w:eastAsia="CESI仿宋-GB2312" w:cs="CESI仿宋-GB2312"/>
          <w:b w:val="0"/>
          <w:bCs/>
          <w:color w:val="040404"/>
          <w:sz w:val="32"/>
          <w:szCs w:val="32"/>
          <w:shd w:val="clear" w:color="auto" w:fill="FFFFFF"/>
          <w:lang w:eastAsia="zh-CN"/>
        </w:rPr>
        <w:t>；</w:t>
      </w:r>
      <w:r>
        <w:rPr>
          <w:rStyle w:val="13"/>
          <w:rFonts w:hint="eastAsia" w:ascii="CESI仿宋-GB2312" w:hAnsi="CESI仿宋-GB2312" w:eastAsia="CESI仿宋-GB2312" w:cs="CESI仿宋-GB2312"/>
          <w:b w:val="0"/>
          <w:bCs/>
          <w:color w:val="040404"/>
          <w:sz w:val="32"/>
          <w:szCs w:val="32"/>
          <w:shd w:val="clear" w:color="auto" w:fill="FFFFFF"/>
        </w:rPr>
        <w:t>具体包括收集</w:t>
      </w:r>
      <w:r>
        <w:rPr>
          <w:rStyle w:val="13"/>
          <w:rFonts w:hint="eastAsia" w:ascii="CESI仿宋-GB2312" w:hAnsi="CESI仿宋-GB2312" w:eastAsia="CESI仿宋-GB2312" w:cs="CESI仿宋-GB2312"/>
          <w:b w:val="0"/>
          <w:bCs/>
          <w:color w:val="040404"/>
          <w:sz w:val="32"/>
          <w:szCs w:val="32"/>
          <w:shd w:val="clear" w:color="auto" w:fill="FFFFFF"/>
          <w:lang w:eastAsia="zh-CN"/>
        </w:rPr>
        <w:t>制定过程资料、</w:t>
      </w:r>
      <w:r>
        <w:rPr>
          <w:rStyle w:val="13"/>
          <w:rFonts w:hint="eastAsia" w:ascii="CESI仿宋-GB2312" w:hAnsi="CESI仿宋-GB2312" w:eastAsia="CESI仿宋-GB2312" w:cs="CESI仿宋-GB2312"/>
          <w:b w:val="0"/>
          <w:bCs/>
          <w:color w:val="040404"/>
          <w:sz w:val="32"/>
          <w:szCs w:val="32"/>
          <w:shd w:val="clear" w:color="auto" w:fill="FFFFFF"/>
        </w:rPr>
        <w:t>征求相关部门意见、征求公众意见、</w:t>
      </w:r>
      <w:r>
        <w:rPr>
          <w:rStyle w:val="13"/>
          <w:rFonts w:hint="eastAsia" w:ascii="CESI仿宋-GB2312" w:hAnsi="CESI仿宋-GB2312" w:eastAsia="CESI仿宋-GB2312" w:cs="CESI仿宋-GB2312"/>
          <w:b w:val="0"/>
          <w:bCs/>
          <w:color w:val="040404"/>
          <w:sz w:val="32"/>
          <w:szCs w:val="32"/>
          <w:shd w:val="clear" w:color="auto" w:fill="FFFFFF"/>
          <w:lang w:eastAsia="zh-CN"/>
        </w:rPr>
        <w:t>专家论证、公平性竞争审查</w:t>
      </w:r>
      <w:r>
        <w:rPr>
          <w:rStyle w:val="13"/>
          <w:rFonts w:hint="eastAsia" w:ascii="CESI仿宋-GB2312" w:hAnsi="CESI仿宋-GB2312" w:eastAsia="CESI仿宋-GB2312" w:cs="CESI仿宋-GB2312"/>
          <w:b w:val="0"/>
          <w:bCs/>
          <w:color w:val="040404"/>
          <w:sz w:val="32"/>
          <w:szCs w:val="32"/>
          <w:shd w:val="clear" w:color="auto" w:fill="FFFFFF"/>
        </w:rPr>
        <w:t>等方式</w:t>
      </w:r>
      <w:r>
        <w:rPr>
          <w:rStyle w:val="13"/>
          <w:rFonts w:hint="eastAsia" w:ascii="CESI仿宋-GB2312" w:hAnsi="CESI仿宋-GB2312" w:eastAsia="CESI仿宋-GB2312" w:cs="CESI仿宋-GB2312"/>
          <w:b w:val="0"/>
          <w:bCs/>
          <w:color w:val="040404"/>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CESI楷体-GB2312" w:hAnsi="CESI楷体-GB2312" w:eastAsia="CESI楷体-GB2312" w:cs="CESI楷体-GB2312"/>
          <w:b/>
          <w:bCs/>
          <w:sz w:val="32"/>
          <w:lang w:eastAsia="zh-CN"/>
        </w:rPr>
      </w:pPr>
      <w:r>
        <w:rPr>
          <w:rFonts w:hint="eastAsia" w:ascii="CESI楷体-GB2312" w:hAnsi="CESI楷体-GB2312" w:eastAsia="CESI楷体-GB2312" w:cs="CESI楷体-GB2312"/>
          <w:b/>
          <w:bCs/>
          <w:sz w:val="32"/>
          <w:lang w:eastAsia="zh-CN"/>
        </w:rPr>
        <w:t>二、评估依据</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CESI仿宋-GB2312" w:hAnsi="CESI仿宋-GB2312" w:eastAsia="CESI仿宋-GB2312" w:cs="CESI仿宋-GB2312"/>
          <w:b w:val="0"/>
          <w:bCs/>
          <w:color w:val="040404"/>
          <w:sz w:val="32"/>
          <w:szCs w:val="32"/>
          <w:shd w:val="clear" w:color="auto" w:fill="FFFFFF"/>
          <w:lang w:eastAsia="zh-CN"/>
        </w:rPr>
      </w:pPr>
      <w:r>
        <w:rPr>
          <w:rStyle w:val="13"/>
          <w:rFonts w:hint="eastAsia" w:ascii="CESI仿宋-GB2312" w:hAnsi="CESI仿宋-GB2312" w:eastAsia="CESI仿宋-GB2312" w:cs="CESI仿宋-GB2312"/>
          <w:b w:val="0"/>
          <w:bCs/>
          <w:color w:val="040404"/>
          <w:sz w:val="32"/>
          <w:szCs w:val="32"/>
          <w:shd w:val="clear" w:color="auto" w:fill="FFFFFF"/>
          <w:lang w:eastAsia="zh-CN"/>
        </w:rPr>
        <w:t>（一）《广东省行政规范性文件管理规定》（</w:t>
      </w:r>
      <w:r>
        <w:rPr>
          <w:rFonts w:hint="eastAsia" w:ascii="CESI仿宋-GB2312" w:hAnsi="CESI仿宋-GB2312" w:eastAsia="CESI仿宋-GB2312" w:cs="CESI仿宋-GB2312"/>
          <w:sz w:val="32"/>
          <w:szCs w:val="32"/>
          <w:lang w:val="en-US" w:eastAsia="zh-CN"/>
        </w:rPr>
        <w:t>广东省人民政府令第310 号</w:t>
      </w:r>
      <w:r>
        <w:rPr>
          <w:rStyle w:val="13"/>
          <w:rFonts w:hint="eastAsia" w:ascii="CESI仿宋-GB2312" w:hAnsi="CESI仿宋-GB2312" w:eastAsia="CESI仿宋-GB2312" w:cs="CESI仿宋-GB2312"/>
          <w:b w:val="0"/>
          <w:bCs/>
          <w:color w:val="040404"/>
          <w:sz w:val="32"/>
          <w:szCs w:val="32"/>
          <w:shd w:val="clear" w:color="auto" w:fill="FFFFFF"/>
          <w:lang w:eastAsia="zh-CN"/>
        </w:rPr>
        <w:t>）；</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38" w:leftChars="304" w:firstLine="0" w:firstLineChars="0"/>
        <w:jc w:val="both"/>
        <w:textAlignment w:val="auto"/>
        <w:rPr>
          <w:rStyle w:val="13"/>
          <w:rFonts w:hint="eastAsia" w:ascii="CESI仿宋-GB2312" w:hAnsi="CESI仿宋-GB2312" w:eastAsia="CESI仿宋-GB2312" w:cs="CESI仿宋-GB2312"/>
          <w:b w:val="0"/>
          <w:bCs/>
          <w:color w:val="040404"/>
          <w:sz w:val="32"/>
          <w:szCs w:val="32"/>
          <w:shd w:val="clear" w:color="auto" w:fill="FFFFFF"/>
          <w:lang w:eastAsia="zh-CN"/>
        </w:rPr>
      </w:pPr>
      <w:r>
        <w:rPr>
          <w:rStyle w:val="13"/>
          <w:rFonts w:hint="eastAsia" w:ascii="CESI仿宋-GB2312" w:hAnsi="CESI仿宋-GB2312" w:eastAsia="CESI仿宋-GB2312" w:cs="CESI仿宋-GB2312"/>
          <w:b w:val="0"/>
          <w:bCs/>
          <w:color w:val="040404"/>
          <w:sz w:val="32"/>
          <w:szCs w:val="32"/>
          <w:shd w:val="clear" w:color="auto" w:fill="FFFFFF"/>
          <w:lang w:eastAsia="zh-CN"/>
        </w:rPr>
        <w:t xml:space="preserve">（二）《广东省重大行政决策程序规定》（粤府令第 288 </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Style w:val="13"/>
          <w:rFonts w:hint="eastAsia" w:ascii="CESI仿宋-GB2312" w:hAnsi="CESI仿宋-GB2312" w:eastAsia="CESI仿宋-GB2312" w:cs="CESI仿宋-GB2312"/>
          <w:b w:val="0"/>
          <w:bCs/>
          <w:color w:val="040404"/>
          <w:sz w:val="32"/>
          <w:szCs w:val="32"/>
          <w:shd w:val="clear" w:color="auto" w:fill="FFFFFF"/>
          <w:lang w:eastAsia="zh-CN"/>
        </w:rPr>
      </w:pPr>
      <w:r>
        <w:rPr>
          <w:rStyle w:val="13"/>
          <w:rFonts w:hint="eastAsia" w:ascii="CESI仿宋-GB2312" w:hAnsi="CESI仿宋-GB2312" w:eastAsia="CESI仿宋-GB2312" w:cs="CESI仿宋-GB2312"/>
          <w:b w:val="0"/>
          <w:bCs/>
          <w:color w:val="040404"/>
          <w:sz w:val="32"/>
          <w:szCs w:val="32"/>
          <w:shd w:val="clear" w:color="auto" w:fill="FFFFFF"/>
          <w:lang w:eastAsia="zh-CN"/>
        </w:rPr>
        <w:t>号）；</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CESI仿宋-GB2312" w:hAnsi="CESI仿宋-GB2312" w:eastAsia="CESI仿宋-GB2312" w:cs="CESI仿宋-GB2312"/>
          <w:b w:val="0"/>
          <w:bCs/>
          <w:color w:val="040404"/>
          <w:sz w:val="32"/>
          <w:szCs w:val="32"/>
          <w:shd w:val="clear" w:color="auto" w:fill="FFFFFF"/>
          <w:lang w:eastAsia="zh-CN"/>
        </w:rPr>
      </w:pPr>
      <w:r>
        <w:rPr>
          <w:rStyle w:val="13"/>
          <w:rFonts w:hint="eastAsia" w:ascii="CESI仿宋-GB2312" w:hAnsi="CESI仿宋-GB2312" w:eastAsia="CESI仿宋-GB2312" w:cs="CESI仿宋-GB2312"/>
          <w:b w:val="0"/>
          <w:bCs/>
          <w:color w:val="040404"/>
          <w:sz w:val="32"/>
          <w:szCs w:val="32"/>
          <w:shd w:val="clear" w:color="auto" w:fill="FFFFFF"/>
          <w:lang w:eastAsia="zh-CN"/>
        </w:rPr>
        <w:t>（三）《深圳市重大行政决策程序实施办法》（深府规〔2023〕2 号）；</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CESI仿宋-GB2312" w:hAnsi="CESI仿宋-GB2312" w:eastAsia="CESI仿宋-GB2312" w:cs="CESI仿宋-GB2312"/>
          <w:b w:val="0"/>
          <w:bCs/>
          <w:color w:val="040404"/>
          <w:sz w:val="32"/>
          <w:szCs w:val="32"/>
          <w:shd w:val="clear" w:color="auto" w:fill="FFFFFF"/>
          <w:lang w:val="en-US" w:eastAsia="zh-CN"/>
        </w:rPr>
      </w:pPr>
      <w:r>
        <w:rPr>
          <w:rStyle w:val="13"/>
          <w:rFonts w:hint="eastAsia" w:ascii="CESI仿宋-GB2312" w:hAnsi="CESI仿宋-GB2312" w:eastAsia="CESI仿宋-GB2312" w:cs="CESI仿宋-GB2312"/>
          <w:b w:val="0"/>
          <w:bCs/>
          <w:color w:val="040404"/>
          <w:sz w:val="32"/>
          <w:szCs w:val="32"/>
          <w:shd w:val="clear" w:color="auto" w:fill="FFFFFF"/>
          <w:lang w:val="en-US" w:eastAsia="zh-CN"/>
        </w:rPr>
        <w:t>（四）《深圳市行政机关规范性文件管理规定》（深圳市人民政府令第 305 号）；</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CESI仿宋-GB2312" w:hAnsi="CESI仿宋-GB2312" w:eastAsia="CESI仿宋-GB2312" w:cs="CESI仿宋-GB2312"/>
          <w:b w:val="0"/>
          <w:bCs/>
          <w:color w:val="040404"/>
          <w:sz w:val="32"/>
          <w:szCs w:val="32"/>
          <w:shd w:val="clear" w:color="auto" w:fill="FFFFFF"/>
          <w:lang w:val="en-US" w:eastAsia="zh-CN"/>
        </w:rPr>
      </w:pPr>
      <w:r>
        <w:rPr>
          <w:rStyle w:val="13"/>
          <w:rFonts w:hint="eastAsia" w:ascii="CESI仿宋-GB2312" w:hAnsi="CESI仿宋-GB2312" w:eastAsia="CESI仿宋-GB2312" w:cs="CESI仿宋-GB2312"/>
          <w:b w:val="0"/>
          <w:bCs/>
          <w:color w:val="040404"/>
          <w:sz w:val="32"/>
          <w:szCs w:val="32"/>
          <w:shd w:val="clear" w:color="auto" w:fill="FFFFFF"/>
          <w:lang w:val="en-US" w:eastAsia="zh-CN"/>
        </w:rPr>
        <w:t>（五）《深圳市人民政府办公厅关于加强行政规范性文件管理的实施意见》（深府办〔2021〕8 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default" w:ascii="CESI楷体-GB2312" w:hAnsi="CESI楷体-GB2312" w:eastAsia="CESI楷体-GB2312" w:cs="CESI楷体-GB2312"/>
          <w:b/>
          <w:bCs/>
          <w:sz w:val="32"/>
          <w:lang w:val="en-US" w:eastAsia="zh-CN"/>
        </w:rPr>
      </w:pPr>
      <w:r>
        <w:rPr>
          <w:rFonts w:hint="eastAsia" w:ascii="CESI楷体-GB2312" w:hAnsi="CESI楷体-GB2312" w:eastAsia="CESI楷体-GB2312" w:cs="CESI楷体-GB2312"/>
          <w:b/>
          <w:bCs/>
          <w:sz w:val="32"/>
          <w:lang w:val="en-US" w:eastAsia="zh-CN"/>
        </w:rPr>
        <w:t>评估要点</w:t>
      </w:r>
    </w:p>
    <w:p>
      <w:pPr>
        <w:pStyle w:val="17"/>
        <w:pageBreakBefore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w:t>
      </w:r>
      <w:r>
        <w:rPr>
          <w:rStyle w:val="13"/>
          <w:rFonts w:hint="eastAsia" w:ascii="CESI仿宋-GB2312" w:hAnsi="CESI仿宋-GB2312" w:eastAsia="CESI仿宋-GB2312" w:cs="CESI仿宋-GB2312"/>
          <w:b w:val="0"/>
          <w:bCs/>
          <w:color w:val="040404"/>
          <w:sz w:val="32"/>
          <w:szCs w:val="32"/>
          <w:shd w:val="clear" w:color="auto" w:fill="FFFFFF"/>
        </w:rPr>
        <w:t>《操作规程》</w:t>
      </w:r>
      <w:r>
        <w:rPr>
          <w:rFonts w:hint="eastAsia" w:ascii="仿宋_GB2312" w:hAnsi="仿宋_GB2312" w:eastAsia="仿宋_GB2312" w:cs="仿宋_GB2312"/>
          <w:b w:val="0"/>
          <w:bCs w:val="0"/>
          <w:kern w:val="2"/>
          <w:sz w:val="32"/>
          <w:szCs w:val="32"/>
          <w:lang w:val="en-US" w:eastAsia="zh-CN" w:bidi="ar-SA"/>
        </w:rPr>
        <w:t>的制定主体、制定程序是否符合规定，是否具有明确的上位法依据；</w:t>
      </w:r>
    </w:p>
    <w:p>
      <w:pPr>
        <w:pStyle w:val="17"/>
        <w:pageBreakBefore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w:t>
      </w:r>
      <w:r>
        <w:rPr>
          <w:rStyle w:val="13"/>
          <w:rFonts w:hint="eastAsia" w:ascii="CESI仿宋-GB2312" w:hAnsi="CESI仿宋-GB2312" w:eastAsia="CESI仿宋-GB2312" w:cs="CESI仿宋-GB2312"/>
          <w:b w:val="0"/>
          <w:bCs/>
          <w:color w:val="040404"/>
          <w:sz w:val="32"/>
          <w:szCs w:val="32"/>
          <w:shd w:val="clear" w:color="auto" w:fill="FFFFFF"/>
        </w:rPr>
        <w:t>《操作规程》</w:t>
      </w:r>
      <w:r>
        <w:rPr>
          <w:rFonts w:hint="eastAsia" w:ascii="CESI仿宋-GB2312" w:hAnsi="CESI仿宋-GB2312" w:eastAsia="CESI仿宋-GB2312" w:cs="CESI仿宋-GB2312"/>
          <w:sz w:val="32"/>
          <w:szCs w:val="32"/>
          <w:lang w:val="en-US" w:eastAsia="zh-CN"/>
        </w:rPr>
        <w:t>是否符合以人为本的科学发展的要求</w:t>
      </w:r>
      <w:r>
        <w:rPr>
          <w:rFonts w:hint="eastAsia" w:ascii="仿宋_GB2312" w:hAnsi="仿宋_GB2312" w:eastAsia="仿宋_GB2312" w:cs="仿宋_GB2312"/>
          <w:b w:val="0"/>
          <w:bCs w:val="0"/>
          <w:kern w:val="2"/>
          <w:sz w:val="32"/>
          <w:szCs w:val="32"/>
          <w:lang w:val="en-US" w:eastAsia="zh-CN" w:bidi="ar-SA"/>
        </w:rPr>
        <w:t>，</w:t>
      </w:r>
      <w:r>
        <w:rPr>
          <w:rFonts w:hint="eastAsia" w:ascii="CESI仿宋-GB2312" w:hAnsi="CESI仿宋-GB2312" w:eastAsia="CESI仿宋-GB2312" w:cs="CESI仿宋-GB2312"/>
          <w:sz w:val="32"/>
          <w:szCs w:val="32"/>
          <w:lang w:val="en-US" w:eastAsia="zh-CN"/>
        </w:rPr>
        <w:t>是否符合人民群众的利益诉求；</w:t>
      </w:r>
    </w:p>
    <w:p>
      <w:pPr>
        <w:pStyle w:val="17"/>
        <w:pageBreakBefore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w:t>
      </w:r>
      <w:r>
        <w:rPr>
          <w:rStyle w:val="13"/>
          <w:rFonts w:hint="eastAsia" w:ascii="CESI仿宋-GB2312" w:hAnsi="CESI仿宋-GB2312" w:eastAsia="CESI仿宋-GB2312" w:cs="CESI仿宋-GB2312"/>
          <w:b w:val="0"/>
          <w:bCs/>
          <w:color w:val="040404"/>
          <w:sz w:val="32"/>
          <w:szCs w:val="32"/>
          <w:shd w:val="clear" w:color="auto" w:fill="FFFFFF"/>
        </w:rPr>
        <w:t>《操作规程》</w:t>
      </w:r>
      <w:r>
        <w:rPr>
          <w:rFonts w:hint="eastAsia" w:ascii="仿宋_GB2312" w:hAnsi="仿宋_GB2312" w:eastAsia="仿宋_GB2312" w:cs="仿宋_GB2312"/>
          <w:b w:val="0"/>
          <w:bCs w:val="0"/>
          <w:kern w:val="2"/>
          <w:sz w:val="32"/>
          <w:szCs w:val="32"/>
          <w:lang w:val="en-US" w:eastAsia="zh-CN" w:bidi="ar-SA"/>
        </w:rPr>
        <w:t>是否</w:t>
      </w:r>
      <w:r>
        <w:rPr>
          <w:rFonts w:hint="default" w:ascii="仿宋_GB2312" w:hAnsi="仿宋_GB2312" w:eastAsia="仿宋_GB2312" w:cs="仿宋_GB2312"/>
          <w:b w:val="0"/>
          <w:bCs w:val="0"/>
          <w:kern w:val="2"/>
          <w:sz w:val="32"/>
          <w:szCs w:val="32"/>
          <w:lang w:eastAsia="zh-CN" w:bidi="ar-SA"/>
        </w:rPr>
        <w:t>满足行业发展需求</w:t>
      </w:r>
      <w:r>
        <w:rPr>
          <w:rFonts w:hint="eastAsia" w:ascii="仿宋_GB2312" w:hAnsi="仿宋_GB2312" w:eastAsia="仿宋_GB2312" w:cs="仿宋_GB2312"/>
          <w:b w:val="0"/>
          <w:bCs w:val="0"/>
          <w:kern w:val="2"/>
          <w:sz w:val="32"/>
          <w:szCs w:val="32"/>
          <w:lang w:val="en-US" w:eastAsia="zh-CN" w:bidi="ar-SA"/>
        </w:rPr>
        <w:t>；</w:t>
      </w:r>
    </w:p>
    <w:p>
      <w:pPr>
        <w:pStyle w:val="17"/>
        <w:pageBreakBefore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w:t>
      </w:r>
      <w:r>
        <w:rPr>
          <w:rStyle w:val="13"/>
          <w:rFonts w:hint="eastAsia" w:ascii="CESI仿宋-GB2312" w:hAnsi="CESI仿宋-GB2312" w:eastAsia="CESI仿宋-GB2312" w:cs="CESI仿宋-GB2312"/>
          <w:b w:val="0"/>
          <w:bCs/>
          <w:color w:val="040404"/>
          <w:sz w:val="32"/>
          <w:szCs w:val="32"/>
          <w:shd w:val="clear" w:color="auto" w:fill="FFFFFF"/>
        </w:rPr>
        <w:t>《操作规程》</w:t>
      </w:r>
      <w:r>
        <w:rPr>
          <w:rFonts w:hint="eastAsia" w:ascii="仿宋_GB2312" w:hAnsi="仿宋_GB2312" w:eastAsia="仿宋_GB2312" w:cs="仿宋_GB2312"/>
          <w:b w:val="0"/>
          <w:bCs w:val="0"/>
          <w:kern w:val="2"/>
          <w:sz w:val="32"/>
          <w:szCs w:val="32"/>
          <w:lang w:val="en-US" w:eastAsia="zh-CN" w:bidi="ar-SA"/>
        </w:rPr>
        <w:t>是否会鼓励企业和其他主体积极参与项目申报工作；</w:t>
      </w:r>
    </w:p>
    <w:p>
      <w:pPr>
        <w:pStyle w:val="17"/>
        <w:pageBreakBefore w:val="0"/>
        <w:numPr>
          <w:ilvl w:val="0"/>
          <w:numId w:val="0"/>
        </w:numPr>
        <w:kinsoku/>
        <w:wordWrap/>
        <w:overflowPunct/>
        <w:topLinePunct w:val="0"/>
        <w:autoSpaceDE/>
        <w:autoSpaceDN/>
        <w:bidi w:val="0"/>
        <w:snapToGrid/>
        <w:spacing w:line="560" w:lineRule="exact"/>
        <w:ind w:left="638" w:leftChars="304" w:firstLine="0" w:firstLineChars="0"/>
        <w:rPr>
          <w:rFonts w:hint="default"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val="0"/>
          <w:bCs w:val="0"/>
          <w:kern w:val="2"/>
          <w:sz w:val="32"/>
          <w:szCs w:val="32"/>
          <w:lang w:val="en-US" w:eastAsia="zh-CN" w:bidi="ar-SA"/>
        </w:rPr>
        <w:t>（五）</w:t>
      </w:r>
      <w:r>
        <w:rPr>
          <w:rStyle w:val="13"/>
          <w:rFonts w:hint="eastAsia" w:ascii="CESI仿宋-GB2312" w:hAnsi="CESI仿宋-GB2312" w:eastAsia="CESI仿宋-GB2312" w:cs="CESI仿宋-GB2312"/>
          <w:b w:val="0"/>
          <w:bCs/>
          <w:color w:val="040404"/>
          <w:sz w:val="32"/>
          <w:szCs w:val="32"/>
          <w:shd w:val="clear" w:color="auto" w:fill="FFFFFF"/>
        </w:rPr>
        <w:t>《操作规程》</w:t>
      </w:r>
      <w:r>
        <w:rPr>
          <w:rFonts w:hint="eastAsia" w:ascii="仿宋_GB2312" w:hAnsi="仿宋_GB2312" w:eastAsia="仿宋_GB2312" w:cs="仿宋_GB2312"/>
          <w:b w:val="0"/>
          <w:bCs w:val="0"/>
          <w:kern w:val="2"/>
          <w:sz w:val="32"/>
          <w:szCs w:val="32"/>
          <w:lang w:val="en-US" w:eastAsia="zh-CN" w:bidi="ar-SA"/>
        </w:rPr>
        <w:t>可能引发不稳定因素的方面</w:t>
      </w:r>
      <w:r>
        <w:rPr>
          <w:rFonts w:hint="default" w:ascii="仿宋_GB2312" w:hAnsi="仿宋_GB2312" w:eastAsia="仿宋_GB2312" w:cs="仿宋_GB2312"/>
          <w:b w:val="0"/>
          <w:bCs w:val="0"/>
          <w:kern w:val="2"/>
          <w:sz w:val="32"/>
          <w:szCs w:val="32"/>
          <w:lang w:eastAsia="zh-CN" w:bidi="ar-SA"/>
        </w:rPr>
        <w:t>；</w:t>
      </w:r>
    </w:p>
    <w:p>
      <w:pPr>
        <w:pStyle w:val="17"/>
        <w:pageBreakBefore w:val="0"/>
        <w:numPr>
          <w:ilvl w:val="0"/>
          <w:numId w:val="0"/>
        </w:numPr>
        <w:kinsoku/>
        <w:wordWrap/>
        <w:overflowPunct/>
        <w:topLinePunct w:val="0"/>
        <w:autoSpaceDE/>
        <w:autoSpaceDN/>
        <w:bidi w:val="0"/>
        <w:snapToGrid/>
        <w:spacing w:line="560" w:lineRule="exact"/>
        <w:ind w:left="638" w:leftChars="304" w:firstLine="0" w:firstLineChars="0"/>
        <w:rPr>
          <w:rFonts w:hint="default" w:ascii="CESI楷体-GB2312" w:hAnsi="CESI楷体-GB2312" w:eastAsia="CESI楷体-GB2312" w:cs="CESI楷体-GB2312"/>
          <w:b/>
          <w:bCs/>
          <w:sz w:val="32"/>
          <w:lang w:val="en-US" w:eastAsia="zh-CN"/>
        </w:rPr>
      </w:pPr>
      <w:r>
        <w:rPr>
          <w:rFonts w:hint="eastAsia" w:ascii="仿宋_GB2312" w:hAnsi="仿宋_GB2312" w:eastAsia="仿宋_GB2312" w:cs="仿宋_GB2312"/>
          <w:b w:val="0"/>
          <w:bCs w:val="0"/>
          <w:kern w:val="2"/>
          <w:sz w:val="32"/>
          <w:szCs w:val="32"/>
          <w:lang w:val="en-US" w:eastAsia="zh-CN" w:bidi="ar-SA"/>
        </w:rPr>
        <w:t>（六）</w:t>
      </w:r>
      <w:r>
        <w:rPr>
          <w:rStyle w:val="13"/>
          <w:rFonts w:hint="eastAsia" w:ascii="CESI仿宋-GB2312" w:hAnsi="CESI仿宋-GB2312" w:eastAsia="CESI仿宋-GB2312" w:cs="CESI仿宋-GB2312"/>
          <w:b w:val="0"/>
          <w:bCs/>
          <w:color w:val="040404"/>
          <w:sz w:val="32"/>
          <w:szCs w:val="32"/>
          <w:shd w:val="clear" w:color="auto" w:fill="FFFFFF"/>
        </w:rPr>
        <w:t>《操作规程》</w:t>
      </w:r>
      <w:r>
        <w:rPr>
          <w:rFonts w:hint="eastAsia" w:ascii="仿宋_GB2312" w:hAnsi="仿宋_GB2312" w:eastAsia="仿宋_GB2312" w:cs="仿宋_GB2312"/>
          <w:b w:val="0"/>
          <w:bCs w:val="0"/>
          <w:kern w:val="2"/>
          <w:sz w:val="32"/>
          <w:szCs w:val="32"/>
          <w:lang w:val="en-US" w:eastAsia="zh-CN" w:bidi="ar-SA"/>
        </w:rPr>
        <w:t>引发不稳定因素方面</w:t>
      </w:r>
      <w:r>
        <w:rPr>
          <w:rFonts w:hint="eastAsia" w:ascii="CESI仿宋-GB2312" w:hAnsi="CESI仿宋-GB2312" w:eastAsia="CESI仿宋-GB2312" w:cs="CESI仿宋-GB2312"/>
          <w:sz w:val="32"/>
          <w:szCs w:val="32"/>
          <w:lang w:val="en-US" w:eastAsia="zh-CN"/>
        </w:rPr>
        <w:t>能否妥善解决</w:t>
      </w:r>
      <w:r>
        <w:rPr>
          <w:rFonts w:hint="eastAsia" w:ascii="仿宋_GB2312" w:hAnsi="仿宋_GB2312" w:eastAsia="仿宋_GB2312" w:cs="仿宋_GB2312"/>
          <w:b w:val="0"/>
          <w:bCs w:val="0"/>
          <w:kern w:val="2"/>
          <w:sz w:val="32"/>
          <w:szCs w:val="32"/>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default" w:ascii="CESI楷体-GB2312" w:hAnsi="CESI楷体-GB2312" w:eastAsia="CESI楷体-GB2312" w:cs="CESI楷体-GB2312"/>
          <w:b/>
          <w:bCs/>
          <w:sz w:val="32"/>
          <w:lang w:val="en-US" w:eastAsia="zh-CN"/>
        </w:rPr>
      </w:pPr>
      <w:r>
        <w:rPr>
          <w:rFonts w:hint="default" w:ascii="CESI楷体-GB2312" w:hAnsi="CESI楷体-GB2312" w:eastAsia="CESI楷体-GB2312" w:cs="CESI楷体-GB2312"/>
          <w:b/>
          <w:bCs/>
          <w:sz w:val="32"/>
          <w:lang w:val="en-US" w:eastAsia="zh-CN"/>
        </w:rPr>
        <w:t>评估目的</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default" w:ascii="CESI仿宋-GB2312" w:hAnsi="CESI仿宋-GB2312" w:eastAsia="CESI仿宋-GB2312" w:cs="CESI仿宋-GB2312"/>
          <w:b w:val="0"/>
          <w:bCs/>
          <w:color w:val="040404"/>
          <w:sz w:val="32"/>
          <w:szCs w:val="32"/>
          <w:shd w:val="clear" w:color="auto" w:fill="FFFFFF"/>
          <w:lang w:val="en-US" w:eastAsia="zh-CN"/>
        </w:rPr>
      </w:pPr>
      <w:r>
        <w:rPr>
          <w:rStyle w:val="13"/>
          <w:rFonts w:hint="default" w:ascii="CESI仿宋-GB2312" w:hAnsi="CESI仿宋-GB2312" w:eastAsia="CESI仿宋-GB2312" w:cs="CESI仿宋-GB2312"/>
          <w:b w:val="0"/>
          <w:bCs/>
          <w:color w:val="040404"/>
          <w:sz w:val="32"/>
          <w:szCs w:val="32"/>
          <w:shd w:val="clear" w:color="auto" w:fill="FFFFFF"/>
          <w:lang w:val="en-US" w:eastAsia="zh-CN"/>
        </w:rPr>
        <w:t>综合研判决策事项的风险</w:t>
      </w:r>
      <w:r>
        <w:rPr>
          <w:rStyle w:val="13"/>
          <w:rFonts w:hint="default" w:ascii="CESI仿宋-GB2312" w:hAnsi="CESI仿宋-GB2312" w:eastAsia="CESI仿宋-GB2312" w:cs="CESI仿宋-GB2312"/>
          <w:b w:val="0"/>
          <w:bCs/>
          <w:color w:val="040404"/>
          <w:sz w:val="32"/>
          <w:szCs w:val="32"/>
          <w:shd w:val="clear" w:color="auto" w:fill="FFFFFF"/>
          <w:lang w:eastAsia="zh-CN"/>
        </w:rPr>
        <w:t>，</w:t>
      </w:r>
      <w:r>
        <w:rPr>
          <w:rStyle w:val="13"/>
          <w:rFonts w:hint="default" w:ascii="CESI仿宋-GB2312" w:hAnsi="CESI仿宋-GB2312" w:eastAsia="CESI仿宋-GB2312" w:cs="CESI仿宋-GB2312"/>
          <w:b w:val="0"/>
          <w:bCs/>
          <w:color w:val="040404"/>
          <w:sz w:val="32"/>
          <w:szCs w:val="32"/>
          <w:shd w:val="clear" w:color="auto" w:fill="FFFFFF"/>
          <w:lang w:val="en-US" w:eastAsia="zh-CN"/>
        </w:rPr>
        <w:t>提出预防的意见和具体措施</w:t>
      </w:r>
      <w:r>
        <w:rPr>
          <w:rStyle w:val="13"/>
          <w:rFonts w:hint="eastAsia" w:ascii="CESI仿宋-GB2312" w:hAnsi="CESI仿宋-GB2312" w:eastAsia="CESI仿宋-GB2312" w:cs="CESI仿宋-GB2312"/>
          <w:b w:val="0"/>
          <w:bCs/>
          <w:color w:val="040404"/>
          <w:sz w:val="32"/>
          <w:szCs w:val="32"/>
          <w:shd w:val="clear" w:color="auto" w:fill="FFFFFF"/>
          <w:lang w:val="en-US" w:eastAsia="zh-CN"/>
        </w:rPr>
        <w:t>，</w:t>
      </w:r>
      <w:r>
        <w:rPr>
          <w:rStyle w:val="13"/>
          <w:rFonts w:hint="default" w:ascii="CESI仿宋-GB2312" w:hAnsi="CESI仿宋-GB2312" w:eastAsia="CESI仿宋-GB2312" w:cs="CESI仿宋-GB2312"/>
          <w:b w:val="0"/>
          <w:bCs/>
          <w:color w:val="040404"/>
          <w:sz w:val="32"/>
          <w:szCs w:val="32"/>
          <w:shd w:val="clear" w:color="auto" w:fill="FFFFFF"/>
          <w:lang w:val="en-US" w:eastAsia="zh-CN"/>
        </w:rPr>
        <w:t>从源头上防范、减少和消除影响社会稳定的隐患</w:t>
      </w:r>
      <w:r>
        <w:rPr>
          <w:rStyle w:val="13"/>
          <w:rFonts w:hint="eastAsia" w:ascii="CESI仿宋-GB2312" w:hAnsi="CESI仿宋-GB2312" w:eastAsia="CESI仿宋-GB2312" w:cs="CESI仿宋-GB2312"/>
          <w:b w:val="0"/>
          <w:bCs/>
          <w:color w:val="040404"/>
          <w:sz w:val="32"/>
          <w:szCs w:val="32"/>
          <w:shd w:val="clear" w:color="auto" w:fill="FFFFFF"/>
          <w:lang w:val="en-US" w:eastAsia="zh-CN"/>
        </w:rPr>
        <w:t>，</w:t>
      </w:r>
      <w:r>
        <w:rPr>
          <w:rStyle w:val="13"/>
          <w:rFonts w:hint="default" w:ascii="CESI仿宋-GB2312" w:hAnsi="CESI仿宋-GB2312" w:eastAsia="CESI仿宋-GB2312" w:cs="CESI仿宋-GB2312"/>
          <w:b w:val="0"/>
          <w:bCs/>
          <w:color w:val="040404"/>
          <w:sz w:val="32"/>
          <w:szCs w:val="32"/>
          <w:shd w:val="clear" w:color="auto" w:fill="FFFFFF"/>
          <w:lang w:val="en-US" w:eastAsia="zh-CN"/>
        </w:rPr>
        <w:t>维护公共利益和社会秩序</w:t>
      </w:r>
      <w:r>
        <w:rPr>
          <w:rStyle w:val="13"/>
          <w:rFonts w:hint="eastAsia" w:ascii="CESI仿宋-GB2312" w:hAnsi="CESI仿宋-GB2312" w:eastAsia="CESI仿宋-GB2312" w:cs="CESI仿宋-GB2312"/>
          <w:b w:val="0"/>
          <w:bCs/>
          <w:color w:val="040404"/>
          <w:sz w:val="32"/>
          <w:szCs w:val="32"/>
          <w:shd w:val="clear" w:color="auto" w:fill="FFFFFF"/>
          <w:lang w:val="en-US" w:eastAsia="zh-CN"/>
        </w:rPr>
        <w:t>，</w:t>
      </w:r>
      <w:r>
        <w:rPr>
          <w:rStyle w:val="13"/>
          <w:rFonts w:hint="default" w:ascii="CESI仿宋-GB2312" w:hAnsi="CESI仿宋-GB2312" w:eastAsia="CESI仿宋-GB2312" w:cs="CESI仿宋-GB2312"/>
          <w:b w:val="0"/>
          <w:bCs/>
          <w:color w:val="040404"/>
          <w:sz w:val="32"/>
          <w:szCs w:val="32"/>
          <w:shd w:val="clear" w:color="auto" w:fill="FFFFFF"/>
          <w:lang w:val="en-US" w:eastAsia="zh-CN"/>
        </w:rPr>
        <w:t>助力经济社会发展。</w:t>
      </w:r>
    </w:p>
    <w:p>
      <w:pPr>
        <w:pStyle w:val="9"/>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3"/>
          <w:rFonts w:hint="eastAsia" w:ascii="CESI仿宋-GB2312" w:hAnsi="CESI仿宋-GB2312" w:eastAsia="CESI仿宋-GB2312" w:cs="CESI仿宋-GB2312"/>
          <w:b w:val="0"/>
          <w:bCs/>
          <w:color w:val="040404"/>
          <w:sz w:val="32"/>
          <w:szCs w:val="32"/>
          <w:shd w:val="clear" w:color="auto" w:fill="FFFFFF"/>
          <w:lang w:val="en-US" w:eastAsia="zh-CN"/>
        </w:rPr>
      </w:pPr>
    </w:p>
    <w:p>
      <w:pPr>
        <w:keepNext w:val="0"/>
        <w:keepLines w:val="0"/>
        <w:pageBreakBefore w:val="0"/>
        <w:numPr>
          <w:ilvl w:val="0"/>
          <w:numId w:val="3"/>
        </w:numPr>
        <w:kinsoku/>
        <w:wordWrap/>
        <w:overflowPunct/>
        <w:topLinePunct w:val="0"/>
        <w:autoSpaceDE/>
        <w:autoSpaceDN/>
        <w:bidi w:val="0"/>
        <w:adjustRightInd w:val="0"/>
        <w:snapToGrid w:val="0"/>
        <w:spacing w:line="560" w:lineRule="exact"/>
        <w:ind w:firstLine="2560" w:firstLineChars="800"/>
        <w:jc w:val="both"/>
        <w:textAlignment w:val="auto"/>
        <w:rPr>
          <w:rFonts w:hint="eastAsia" w:ascii="CESI黑体-GB2312" w:hAnsi="CESI黑体-GB2312" w:eastAsia="CESI黑体-GB2312" w:cs="CESI黑体-GB2312"/>
          <w:sz w:val="32"/>
        </w:rPr>
      </w:pPr>
      <w:r>
        <w:rPr>
          <w:rFonts w:hint="eastAsia" w:ascii="CESI黑体-GB2312" w:hAnsi="CESI黑体-GB2312" w:eastAsia="CESI黑体-GB2312" w:cs="CESI黑体-GB2312"/>
          <w:sz w:val="32"/>
          <w:lang w:val="en-US" w:eastAsia="zh-CN"/>
        </w:rPr>
        <w:t xml:space="preserve"> </w:t>
      </w:r>
      <w:r>
        <w:rPr>
          <w:rFonts w:hint="eastAsia" w:ascii="CESI黑体-GB2312" w:hAnsi="CESI黑体-GB2312" w:eastAsia="CESI黑体-GB2312" w:cs="CESI黑体-GB2312"/>
          <w:sz w:val="32"/>
        </w:rPr>
        <w:t>风险评估内容</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Style w:val="13"/>
          <w:rFonts w:hint="eastAsia" w:ascii="CESI仿宋-GB2312" w:hAnsi="CESI仿宋-GB2312" w:eastAsia="CESI仿宋-GB2312" w:cs="CESI仿宋-GB2312"/>
          <w:b w:val="0"/>
          <w:bCs/>
          <w:color w:val="040404"/>
          <w:sz w:val="32"/>
          <w:szCs w:val="32"/>
          <w:shd w:val="clear" w:color="auto" w:fill="FFFFFF"/>
          <w:lang w:val="en-US" w:eastAsia="zh-CN"/>
        </w:rPr>
      </w:pPr>
      <w:r>
        <w:rPr>
          <w:rStyle w:val="13"/>
          <w:rFonts w:hint="eastAsia" w:ascii="CESI仿宋-GB2312" w:hAnsi="CESI仿宋-GB2312" w:eastAsia="CESI仿宋-GB2312" w:cs="CESI仿宋-GB2312"/>
          <w:b w:val="0"/>
          <w:bCs/>
          <w:color w:val="040404"/>
          <w:sz w:val="32"/>
          <w:szCs w:val="32"/>
          <w:shd w:val="clear" w:color="auto" w:fill="FFFFFF"/>
          <w:lang w:val="en-US" w:eastAsia="zh-CN"/>
        </w:rPr>
        <w:t>根据《深圳市重大事项社会稳定风险评估办法》等有关规定，市市场监管局就《操作规程》的制定就合法性、合理性、可行性、安全性</w:t>
      </w:r>
      <w:r>
        <w:rPr>
          <w:rStyle w:val="13"/>
          <w:rFonts w:hint="default" w:ascii="CESI仿宋-GB2312" w:hAnsi="CESI仿宋-GB2312" w:eastAsia="CESI仿宋-GB2312" w:cs="CESI仿宋-GB2312"/>
          <w:b w:val="0"/>
          <w:bCs/>
          <w:color w:val="040404"/>
          <w:sz w:val="32"/>
          <w:szCs w:val="32"/>
          <w:shd w:val="clear" w:color="auto" w:fill="FFFFFF"/>
          <w:lang w:eastAsia="zh-CN"/>
        </w:rPr>
        <w:t>（</w:t>
      </w:r>
      <w:r>
        <w:rPr>
          <w:rStyle w:val="13"/>
          <w:rFonts w:hint="eastAsia" w:ascii="CESI仿宋-GB2312" w:hAnsi="CESI仿宋-GB2312" w:eastAsia="CESI仿宋-GB2312" w:cs="CESI仿宋-GB2312"/>
          <w:b w:val="0"/>
          <w:bCs/>
          <w:color w:val="040404"/>
          <w:sz w:val="32"/>
          <w:szCs w:val="32"/>
          <w:shd w:val="clear" w:color="auto" w:fill="FFFFFF"/>
          <w:lang w:val="en-US" w:eastAsia="zh-CN"/>
        </w:rPr>
        <w:t>可控性</w:t>
      </w:r>
      <w:r>
        <w:rPr>
          <w:rStyle w:val="13"/>
          <w:rFonts w:hint="default" w:ascii="CESI仿宋-GB2312" w:hAnsi="CESI仿宋-GB2312" w:eastAsia="CESI仿宋-GB2312" w:cs="CESI仿宋-GB2312"/>
          <w:b w:val="0"/>
          <w:bCs/>
          <w:color w:val="040404"/>
          <w:sz w:val="32"/>
          <w:szCs w:val="32"/>
          <w:shd w:val="clear" w:color="auto" w:fill="FFFFFF"/>
          <w:lang w:eastAsia="zh-CN"/>
        </w:rPr>
        <w:t>）</w:t>
      </w:r>
      <w:r>
        <w:rPr>
          <w:rStyle w:val="13"/>
          <w:rFonts w:hint="eastAsia" w:ascii="CESI仿宋-GB2312" w:hAnsi="CESI仿宋-GB2312" w:eastAsia="CESI仿宋-GB2312" w:cs="CESI仿宋-GB2312"/>
          <w:b w:val="0"/>
          <w:bCs/>
          <w:color w:val="040404"/>
          <w:sz w:val="32"/>
          <w:szCs w:val="32"/>
          <w:shd w:val="clear" w:color="auto" w:fill="FFFFFF"/>
          <w:lang w:val="en-US" w:eastAsia="zh-CN"/>
        </w:rPr>
        <w:t>进行风险评估。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CESI楷体-GB2312" w:hAnsi="CESI楷体-GB2312" w:eastAsia="CESI楷体-GB2312" w:cs="CESI楷体-GB2312"/>
          <w:b/>
          <w:bCs/>
          <w:sz w:val="32"/>
          <w:lang w:val="en-US" w:eastAsia="zh-CN"/>
        </w:rPr>
      </w:pPr>
      <w:bookmarkStart w:id="4" w:name="_Toc5776"/>
      <w:bookmarkStart w:id="5" w:name="_Toc5648"/>
      <w:bookmarkStart w:id="6" w:name="_Toc16444"/>
      <w:bookmarkStart w:id="7" w:name="_Toc25545"/>
      <w:bookmarkStart w:id="8" w:name="_Toc187195741"/>
      <w:bookmarkStart w:id="9" w:name="_Toc17741"/>
      <w:bookmarkStart w:id="10" w:name="_Toc7075"/>
      <w:bookmarkStart w:id="11" w:name="_Toc1488090974_WPSOffice_Level2"/>
      <w:bookmarkStart w:id="12" w:name="_Toc8613"/>
      <w:r>
        <w:rPr>
          <w:rFonts w:hint="eastAsia" w:ascii="CESI楷体-GB2312" w:hAnsi="CESI楷体-GB2312" w:eastAsia="CESI楷体-GB2312" w:cs="CESI楷体-GB2312"/>
          <w:b/>
          <w:bCs/>
          <w:sz w:val="32"/>
          <w:lang w:val="en-US" w:eastAsia="zh-CN"/>
        </w:rPr>
        <w:t>一、合法性评估</w:t>
      </w:r>
      <w:bookmarkEnd w:id="4"/>
      <w:bookmarkEnd w:id="5"/>
      <w:bookmarkEnd w:id="6"/>
      <w:bookmarkEnd w:id="7"/>
      <w:bookmarkEnd w:id="8"/>
      <w:bookmarkEnd w:id="9"/>
      <w:bookmarkEnd w:id="10"/>
      <w:bookmarkEnd w:id="11"/>
      <w:bookmarkEnd w:id="12"/>
    </w:p>
    <w:p>
      <w:pPr>
        <w:pStyle w:val="17"/>
        <w:pageBreakBefore w:val="0"/>
        <w:numPr>
          <w:ilvl w:val="0"/>
          <w:numId w:val="0"/>
        </w:numPr>
        <w:kinsoku/>
        <w:wordWrap/>
        <w:overflowPunct/>
        <w:topLinePunct w:val="0"/>
        <w:autoSpaceDE/>
        <w:autoSpaceDN/>
        <w:bidi w:val="0"/>
        <w:snapToGrid/>
        <w:spacing w:line="560" w:lineRule="exact"/>
        <w:ind w:firstLine="640" w:firstLineChars="200"/>
        <w:rPr>
          <w:rFonts w:hint="eastAsia" w:ascii="CESI仿宋-GB2312" w:hAnsi="CESI仿宋-GB2312" w:eastAsia="CESI仿宋-GB2312" w:cs="CESI仿宋-GB2312"/>
          <w:b w:val="0"/>
          <w:bCs w:val="0"/>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合法性评估主要在于评判</w:t>
      </w:r>
      <w:r>
        <w:rPr>
          <w:rStyle w:val="13"/>
          <w:rFonts w:hint="eastAsia" w:ascii="CESI仿宋-GB2312" w:hAnsi="CESI仿宋-GB2312" w:eastAsia="CESI仿宋-GB2312" w:cs="CESI仿宋-GB2312"/>
          <w:b w:val="0"/>
          <w:bCs/>
          <w:color w:val="040404"/>
          <w:sz w:val="32"/>
          <w:szCs w:val="32"/>
          <w:shd w:val="clear" w:color="auto" w:fill="FFFFFF"/>
          <w:lang w:val="en-US" w:eastAsia="zh-CN"/>
        </w:rPr>
        <w:t>《操作规程》</w:t>
      </w:r>
      <w:r>
        <w:rPr>
          <w:rFonts w:hint="eastAsia" w:ascii="CESI仿宋-GB2312" w:hAnsi="CESI仿宋-GB2312" w:eastAsia="CESI仿宋-GB2312" w:cs="CESI仿宋-GB2312"/>
          <w:b w:val="0"/>
          <w:bCs w:val="0"/>
          <w:kern w:val="2"/>
          <w:sz w:val="32"/>
          <w:szCs w:val="32"/>
          <w:lang w:val="en-US" w:eastAsia="zh-CN" w:bidi="ar-SA"/>
        </w:rPr>
        <w:t>的相关制定主体、制定依据以及制定程序等是否符合相关法律法规的规定。</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b/>
          <w:bCs w:val="0"/>
          <w:sz w:val="32"/>
          <w:szCs w:val="32"/>
          <w:lang w:val="en-US" w:eastAsia="zh-CN"/>
        </w:rPr>
      </w:pPr>
      <w:bookmarkStart w:id="13" w:name="_Toc28566"/>
      <w:bookmarkStart w:id="14" w:name="_Toc30714"/>
      <w:bookmarkStart w:id="15" w:name="_Toc306"/>
      <w:bookmarkStart w:id="16" w:name="_Toc468313160_WPSOffice_Level3"/>
      <w:bookmarkStart w:id="17" w:name="_Toc10249"/>
      <w:bookmarkStart w:id="18" w:name="_Toc453716776"/>
      <w:bookmarkStart w:id="19" w:name="_Toc27291"/>
      <w:bookmarkStart w:id="20" w:name="_Toc25488"/>
      <w:bookmarkStart w:id="21" w:name="_Toc1372"/>
      <w:r>
        <w:rPr>
          <w:rFonts w:hint="eastAsia" w:ascii="CESI仿宋-GB2312" w:hAnsi="CESI仿宋-GB2312" w:eastAsia="CESI仿宋-GB2312" w:cs="CESI仿宋-GB2312"/>
          <w:b/>
          <w:bCs w:val="0"/>
          <w:sz w:val="32"/>
          <w:szCs w:val="32"/>
          <w:lang w:val="en-US" w:eastAsia="zh-CN"/>
        </w:rPr>
        <w:t>决策承办单位主体资格</w:t>
      </w:r>
      <w:bookmarkEnd w:id="13"/>
      <w:bookmarkEnd w:id="14"/>
      <w:bookmarkEnd w:id="15"/>
      <w:bookmarkEnd w:id="16"/>
      <w:bookmarkEnd w:id="17"/>
      <w:bookmarkEnd w:id="18"/>
      <w:bookmarkEnd w:id="19"/>
      <w:bookmarkEnd w:id="20"/>
      <w:bookmarkEnd w:id="21"/>
    </w:p>
    <w:p>
      <w:pPr>
        <w:pStyle w:val="17"/>
        <w:pageBreakBefore w:val="0"/>
        <w:numPr>
          <w:ilvl w:val="0"/>
          <w:numId w:val="0"/>
        </w:numPr>
        <w:kinsoku/>
        <w:wordWrap/>
        <w:overflowPunct/>
        <w:topLinePunct w:val="0"/>
        <w:autoSpaceDE/>
        <w:autoSpaceDN/>
        <w:bidi w:val="0"/>
        <w:snapToGrid/>
        <w:spacing w:line="560" w:lineRule="exact"/>
        <w:ind w:firstLine="640" w:firstLineChars="200"/>
        <w:rPr>
          <w:rStyle w:val="13"/>
          <w:rFonts w:hint="eastAsia" w:ascii="CESI仿宋-GB2312" w:hAnsi="CESI仿宋-GB2312" w:eastAsia="CESI仿宋-GB2312" w:cs="CESI仿宋-GB2312"/>
          <w:b w:val="0"/>
          <w:bCs/>
          <w:color w:val="auto"/>
          <w:sz w:val="32"/>
          <w:szCs w:val="32"/>
          <w:shd w:val="clear" w:color="auto" w:fill="FFFFFF"/>
          <w:lang w:eastAsia="zh-CN"/>
        </w:rPr>
      </w:pPr>
      <w:r>
        <w:rPr>
          <w:rFonts w:hint="default" w:ascii="CESI仿宋-GB2312" w:hAnsi="CESI仿宋-GB2312" w:eastAsia="CESI仿宋-GB2312" w:cs="CESI仿宋-GB2312"/>
          <w:b w:val="0"/>
          <w:bCs w:val="0"/>
          <w:kern w:val="2"/>
          <w:sz w:val="32"/>
          <w:szCs w:val="32"/>
          <w:lang w:eastAsia="zh-CN" w:bidi="ar-SA"/>
        </w:rPr>
        <w:t>《操作规程》第五条明确“</w:t>
      </w:r>
      <w:r>
        <w:rPr>
          <w:rFonts w:hint="eastAsia"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lang w:eastAsia="zh-CN"/>
        </w:rPr>
        <w:t>负责本专项资金的</w:t>
      </w:r>
      <w:r>
        <w:rPr>
          <w:rFonts w:hint="eastAsia" w:ascii="CESI仿宋-GB2312" w:hAnsi="CESI仿宋-GB2312" w:eastAsia="CESI仿宋-GB2312" w:cs="CESI仿宋-GB2312"/>
          <w:bCs w:val="0"/>
          <w:color w:val="000000" w:themeColor="text1"/>
          <w:sz w:val="32"/>
          <w:szCs w:val="32"/>
          <w14:textFill>
            <w14:solidFill>
              <w14:schemeClr w14:val="tx1"/>
            </w14:solidFill>
          </w14:textFill>
        </w:rPr>
        <w:t>管理和使用，主要包括建立健全资金管理制度</w:t>
      </w:r>
      <w:r>
        <w:rPr>
          <w:rFonts w:hint="default" w:ascii="CESI仿宋-GB2312" w:hAnsi="CESI仿宋-GB2312" w:eastAsia="CESI仿宋-GB2312" w:cs="CESI仿宋-GB2312"/>
          <w:b w:val="0"/>
          <w:bCs w:val="0"/>
          <w:kern w:val="2"/>
          <w:sz w:val="32"/>
          <w:szCs w:val="32"/>
          <w:lang w:eastAsia="zh-CN" w:bidi="ar-SA"/>
        </w:rPr>
        <w:t>”，上述职责主体资格是</w:t>
      </w:r>
      <w:r>
        <w:rPr>
          <w:rFonts w:hint="eastAsia" w:ascii="CESI仿宋-GB2312" w:hAnsi="CESI仿宋-GB2312" w:eastAsia="CESI仿宋-GB2312" w:cs="CESI仿宋-GB2312"/>
          <w:b w:val="0"/>
          <w:bCs w:val="0"/>
          <w:kern w:val="2"/>
          <w:sz w:val="32"/>
          <w:szCs w:val="32"/>
          <w:lang w:val="en-US" w:eastAsia="zh-CN" w:bidi="ar-SA"/>
        </w:rPr>
        <w:t>根据《深圳市市场监督管理局专项资金管理办法》（深市监规</w:t>
      </w:r>
      <w:r>
        <w:rPr>
          <w:rFonts w:hint="eastAsia" w:ascii="方正隶书_GBK" w:hAnsi="方正隶书_GBK" w:eastAsia="方正隶书_GBK" w:cs="方正隶书_GBK"/>
          <w:b w:val="0"/>
          <w:bCs w:val="0"/>
          <w:kern w:val="2"/>
          <w:sz w:val="32"/>
          <w:szCs w:val="32"/>
          <w:lang w:val="en-US" w:eastAsia="zh-CN" w:bidi="ar-SA"/>
        </w:rPr>
        <w:t>〔</w:t>
      </w:r>
      <w:r>
        <w:rPr>
          <w:rFonts w:hint="eastAsia" w:ascii="CESI仿宋-GB2312" w:hAnsi="CESI仿宋-GB2312" w:eastAsia="CESI仿宋-GB2312" w:cs="CESI仿宋-GB2312"/>
          <w:b w:val="0"/>
          <w:bCs w:val="0"/>
          <w:kern w:val="2"/>
          <w:sz w:val="32"/>
          <w:szCs w:val="32"/>
          <w:lang w:val="en-US" w:eastAsia="zh-CN" w:bidi="ar-SA"/>
        </w:rPr>
        <w:t>2020</w:t>
      </w:r>
      <w:r>
        <w:rPr>
          <w:rFonts w:hint="eastAsia" w:ascii="方正隶书_GBK" w:hAnsi="方正隶书_GBK" w:eastAsia="方正隶书_GBK" w:cs="方正隶书_GBK"/>
          <w:b w:val="0"/>
          <w:bCs w:val="0"/>
          <w:kern w:val="2"/>
          <w:sz w:val="32"/>
          <w:szCs w:val="32"/>
          <w:lang w:val="en-US" w:eastAsia="zh-CN" w:bidi="ar-SA"/>
        </w:rPr>
        <w:t>〕</w:t>
      </w:r>
      <w:r>
        <w:rPr>
          <w:rFonts w:hint="eastAsia" w:ascii="CESI仿宋-GB2312" w:hAnsi="CESI仿宋-GB2312" w:eastAsia="CESI仿宋-GB2312" w:cs="CESI仿宋-GB2312"/>
          <w:b w:val="0"/>
          <w:bCs w:val="0"/>
          <w:kern w:val="2"/>
          <w:sz w:val="32"/>
          <w:szCs w:val="32"/>
          <w:lang w:val="en-US" w:eastAsia="zh-CN" w:bidi="ar-SA"/>
        </w:rPr>
        <w:t>3号）第五条“市市场监管局是专项资金的管理执行部门，主要职责内容”第一款：“负责建立健全专项资金具体管理制度，制定配套的操作规程和申报指南</w:t>
      </w:r>
      <w:r>
        <w:rPr>
          <w:rFonts w:hint="default" w:ascii="汉仪中秀体简" w:hAnsi="汉仪中秀体简" w:eastAsia="CESI仿宋-GB2312" w:cs="汉仪中秀体简"/>
          <w:b w:val="0"/>
          <w:bCs w:val="0"/>
          <w:kern w:val="2"/>
          <w:sz w:val="32"/>
          <w:szCs w:val="32"/>
          <w:lang w:val="en-US" w:eastAsia="zh-CN" w:bidi="ar-SA"/>
        </w:rPr>
        <w:t>…</w:t>
      </w:r>
      <w:r>
        <w:rPr>
          <w:rFonts w:hint="eastAsia" w:ascii="CESI仿宋-GB2312" w:hAnsi="CESI仿宋-GB2312" w:eastAsia="CESI仿宋-GB2312" w:cs="CESI仿宋-GB2312"/>
          <w:b w:val="0"/>
          <w:bCs w:val="0"/>
          <w:kern w:val="2"/>
          <w:sz w:val="32"/>
          <w:szCs w:val="32"/>
          <w:lang w:val="en-US" w:eastAsia="zh-CN" w:bidi="ar-SA"/>
        </w:rPr>
        <w:t>”</w:t>
      </w:r>
      <w:r>
        <w:rPr>
          <w:rFonts w:hint="default" w:ascii="CESI仿宋-GB2312" w:hAnsi="CESI仿宋-GB2312" w:eastAsia="CESI仿宋-GB2312" w:cs="CESI仿宋-GB2312"/>
          <w:b w:val="0"/>
          <w:bCs w:val="0"/>
          <w:kern w:val="2"/>
          <w:sz w:val="32"/>
          <w:szCs w:val="32"/>
          <w:lang w:eastAsia="zh-CN" w:bidi="ar-SA"/>
        </w:rPr>
        <w:t>明确</w:t>
      </w:r>
      <w:r>
        <w:rPr>
          <w:rFonts w:hint="eastAsia" w:ascii="CESI仿宋-GB2312" w:hAnsi="CESI仿宋-GB2312" w:eastAsia="CESI仿宋-GB2312" w:cs="CESI仿宋-GB2312"/>
          <w:b w:val="0"/>
          <w:bCs w:val="0"/>
          <w:kern w:val="2"/>
          <w:sz w:val="32"/>
          <w:szCs w:val="32"/>
          <w:lang w:val="en-US" w:eastAsia="zh-CN" w:bidi="ar-SA"/>
        </w:rPr>
        <w:t>。根据机构改革职责分工，市市场监管局负责承办</w:t>
      </w:r>
      <w:r>
        <w:rPr>
          <w:rStyle w:val="13"/>
          <w:rFonts w:hint="default" w:ascii="CESI仿宋-GB2312" w:hAnsi="CESI仿宋-GB2312" w:eastAsia="CESI仿宋-GB2312" w:cs="CESI仿宋-GB2312"/>
          <w:b w:val="0"/>
          <w:bCs/>
          <w:color w:val="auto"/>
          <w:sz w:val="32"/>
          <w:szCs w:val="32"/>
          <w:shd w:val="clear" w:color="auto" w:fill="FFFFFF"/>
        </w:rPr>
        <w:t>农产品质量安全、“圳品”及动植物疫病</w:t>
      </w:r>
      <w:r>
        <w:rPr>
          <w:rStyle w:val="13"/>
          <w:rFonts w:hint="default" w:ascii="CESI仿宋-GB2312" w:hAnsi="CESI仿宋-GB2312" w:eastAsia="CESI仿宋-GB2312" w:cs="CESI仿宋-GB2312"/>
          <w:b w:val="0"/>
          <w:bCs/>
          <w:color w:val="auto"/>
          <w:sz w:val="32"/>
          <w:szCs w:val="32"/>
          <w:shd w:val="clear" w:color="auto" w:fill="FFFFFF"/>
          <w:lang w:eastAsia="zh-CN"/>
        </w:rPr>
        <w:t>防控等项目</w:t>
      </w:r>
      <w:r>
        <w:rPr>
          <w:rStyle w:val="13"/>
          <w:rFonts w:hint="eastAsia" w:ascii="CESI仿宋-GB2312" w:hAnsi="CESI仿宋-GB2312" w:eastAsia="CESI仿宋-GB2312" w:cs="CESI仿宋-GB2312"/>
          <w:b w:val="0"/>
          <w:bCs/>
          <w:color w:val="auto"/>
          <w:sz w:val="32"/>
          <w:szCs w:val="32"/>
          <w:shd w:val="clear" w:color="auto" w:fill="FFFFFF"/>
          <w:lang w:eastAsia="zh-CN"/>
        </w:rPr>
        <w:t>专项资金管理工作，因此市市场监管局具备决策承办单位主体资格。</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b/>
          <w:bCs w:val="0"/>
          <w:sz w:val="32"/>
          <w:szCs w:val="32"/>
          <w:lang w:val="en-US" w:eastAsia="zh-CN"/>
        </w:rPr>
      </w:pPr>
      <w:bookmarkStart w:id="22" w:name="_Toc283553654_WPSOffice_Level3"/>
      <w:bookmarkStart w:id="23" w:name="_Toc27171"/>
      <w:bookmarkStart w:id="24" w:name="_Toc2704"/>
      <w:bookmarkStart w:id="25" w:name="_Toc5369"/>
      <w:bookmarkStart w:id="26" w:name="_Toc10131"/>
      <w:bookmarkStart w:id="27" w:name="_Toc443105085"/>
      <w:bookmarkStart w:id="28" w:name="_Toc23030"/>
      <w:bookmarkStart w:id="29" w:name="_Toc19781"/>
      <w:bookmarkStart w:id="30" w:name="_Toc14056"/>
      <w:r>
        <w:rPr>
          <w:rFonts w:hint="eastAsia" w:ascii="CESI仿宋-GB2312" w:hAnsi="CESI仿宋-GB2312" w:eastAsia="CESI仿宋-GB2312" w:cs="CESI仿宋-GB2312"/>
          <w:b/>
          <w:bCs w:val="0"/>
          <w:sz w:val="32"/>
          <w:szCs w:val="32"/>
          <w:lang w:val="en-US" w:eastAsia="zh-CN"/>
        </w:rPr>
        <w:t>制定依据</w:t>
      </w:r>
      <w:bookmarkEnd w:id="22"/>
      <w:bookmarkEnd w:id="23"/>
      <w:bookmarkEnd w:id="24"/>
      <w:bookmarkEnd w:id="25"/>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《操作规程》</w:t>
      </w:r>
      <w:r>
        <w:rPr>
          <w:rFonts w:hint="eastAsia" w:ascii="CESI仿宋-GB2312" w:hAnsi="CESI仿宋-GB2312" w:eastAsia="CESI仿宋-GB2312" w:cs="CESI仿宋-GB2312"/>
          <w:sz w:val="32"/>
          <w:szCs w:val="32"/>
          <w:lang w:eastAsia="zh-CN"/>
        </w:rPr>
        <w:t>制定遵循了《中华人民共和国农产品质量安全法》《中华人民共和国食品安全法》《中华人民共和国动物防疫法》等法律的基本原则，依据《若干措施》并结合深圳的具体情况和实际需要，</w:t>
      </w:r>
      <w:r>
        <w:rPr>
          <w:rFonts w:hint="default" w:ascii="CESI仿宋-GB2312" w:hAnsi="CESI仿宋-GB2312" w:eastAsia="CESI仿宋-GB2312" w:cs="CESI仿宋-GB2312"/>
          <w:sz w:val="32"/>
          <w:szCs w:val="32"/>
          <w:lang w:eastAsia="zh-CN"/>
        </w:rPr>
        <w:t>在第三、四、五章</w:t>
      </w:r>
      <w:r>
        <w:rPr>
          <w:rFonts w:hint="eastAsia" w:ascii="CESI仿宋-GB2312" w:hAnsi="CESI仿宋-GB2312" w:eastAsia="CESI仿宋-GB2312" w:cs="CESI仿宋-GB2312"/>
          <w:sz w:val="32"/>
          <w:szCs w:val="32"/>
          <w:lang w:eastAsia="zh-CN"/>
        </w:rPr>
        <w:t>明确</w:t>
      </w:r>
      <w:r>
        <w:rPr>
          <w:rFonts w:hint="eastAsia" w:ascii="CESI仿宋-GB2312" w:hAnsi="CESI仿宋-GB2312" w:eastAsia="CESI仿宋-GB2312" w:cs="CESI仿宋-GB2312"/>
          <w:sz w:val="32"/>
          <w:szCs w:val="32"/>
          <w:lang w:val="en-US" w:eastAsia="zh-CN"/>
        </w:rPr>
        <w:t>规范专项资金项目申报、审核和管理等流程</w:t>
      </w:r>
      <w:r>
        <w:rPr>
          <w:rFonts w:hint="eastAsia" w:ascii="CESI仿宋-GB2312" w:hAnsi="CESI仿宋-GB2312" w:eastAsia="CESI仿宋-GB2312" w:cs="CESI仿宋-GB2312"/>
          <w:sz w:val="32"/>
          <w:szCs w:val="32"/>
          <w:lang w:eastAsia="zh-CN"/>
        </w:rPr>
        <w:t>，符合《深圳市行政机关规范性文件管理规定》授予行政机关制定规范性文件的权限。</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CESI仿宋-GB2312" w:hAnsi="CESI仿宋-GB2312" w:eastAsia="CESI仿宋-GB2312" w:cs="CESI仿宋-GB2312"/>
          <w:b/>
          <w:bCs w:val="0"/>
          <w:sz w:val="32"/>
          <w:szCs w:val="32"/>
          <w:lang w:val="en-US" w:eastAsia="zh-CN"/>
        </w:rPr>
      </w:pPr>
      <w:r>
        <w:rPr>
          <w:rFonts w:hint="eastAsia" w:ascii="CESI仿宋-GB2312" w:hAnsi="CESI仿宋-GB2312" w:eastAsia="CESI仿宋-GB2312" w:cs="CESI仿宋-GB2312"/>
          <w:b/>
          <w:bCs w:val="0"/>
          <w:sz w:val="32"/>
          <w:szCs w:val="32"/>
          <w:lang w:val="en-US" w:eastAsia="zh-CN"/>
        </w:rPr>
        <w:t>制定程序</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如前所述，《操作规程》由市市场监管局起草，期间历经起草单位内部意见征求阶段、市直有关部门、各区政府征求意见阶段、社会公众征求意见阶段、专家论证阶段、风险评估阶段、公平竞争审查阶段，符合《深圳市人民政府重大行政决策程序规定》第四条、第五条、第六条、第八条、第九条、第十条的相关程序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CESI楷体-GB2312" w:hAnsi="CESI楷体-GB2312" w:eastAsia="CESI楷体-GB2312" w:cs="CESI楷体-GB2312"/>
          <w:b/>
          <w:bCs/>
          <w:sz w:val="32"/>
          <w:lang w:val="en-US" w:eastAsia="zh-CN"/>
        </w:rPr>
      </w:pPr>
      <w:r>
        <w:rPr>
          <w:rFonts w:hint="eastAsia" w:ascii="CESI楷体-GB2312" w:hAnsi="CESI楷体-GB2312" w:eastAsia="CESI楷体-GB2312" w:cs="CESI楷体-GB2312"/>
          <w:b/>
          <w:bCs/>
          <w:sz w:val="32"/>
          <w:lang w:val="en-US" w:eastAsia="zh-CN"/>
        </w:rPr>
        <w:t>二、合理性评估</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合理性评估在于评判《操作规程》是否符合以人为本的科学发展的要求，是否符合人民群众的利益诉求，是否给所涉及群众的生产、生活带来正面影响。</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eastAsia="zh-CN"/>
        </w:rPr>
        <w:t>（一）</w:t>
      </w:r>
      <w:r>
        <w:rPr>
          <w:rFonts w:hint="eastAsia" w:ascii="CESI仿宋-GB2312" w:hAnsi="CESI仿宋-GB2312" w:eastAsia="CESI仿宋-GB2312" w:cs="CESI仿宋-GB2312"/>
          <w:sz w:val="32"/>
          <w:szCs w:val="32"/>
          <w:lang w:val="en-US" w:eastAsia="zh-CN"/>
        </w:rPr>
        <w:t>《操作规程》</w:t>
      </w:r>
      <w:r>
        <w:rPr>
          <w:rFonts w:hint="default" w:ascii="CESI仿宋-GB2312" w:hAnsi="CESI仿宋-GB2312" w:eastAsia="CESI仿宋-GB2312" w:cs="CESI仿宋-GB2312"/>
          <w:sz w:val="32"/>
          <w:szCs w:val="32"/>
          <w:lang w:eastAsia="zh-CN"/>
        </w:rPr>
        <w:t>第三章、第四章</w:t>
      </w:r>
      <w:r>
        <w:rPr>
          <w:rFonts w:hint="eastAsia" w:ascii="CESI仿宋-GB2312" w:hAnsi="CESI仿宋-GB2312" w:eastAsia="CESI仿宋-GB2312" w:cs="CESI仿宋-GB2312"/>
          <w:sz w:val="32"/>
          <w:szCs w:val="32"/>
          <w:lang w:val="en-US" w:eastAsia="zh-CN"/>
        </w:rPr>
        <w:t>提出了提高农产品食品质量安全水平、强化</w:t>
      </w:r>
      <w:r>
        <w:rPr>
          <w:rFonts w:hint="eastAsia" w:ascii="CESI仿宋-GB2312" w:hAnsi="CESI仿宋-GB2312" w:eastAsia="CESI仿宋-GB2312" w:cs="CESI仿宋-GB2312"/>
          <w:sz w:val="32"/>
          <w:szCs w:val="32"/>
        </w:rPr>
        <w:t>动</w:t>
      </w:r>
      <w:r>
        <w:rPr>
          <w:rFonts w:hint="eastAsia" w:ascii="CESI仿宋-GB2312" w:hAnsi="CESI仿宋-GB2312" w:eastAsia="CESI仿宋-GB2312" w:cs="CESI仿宋-GB2312"/>
          <w:sz w:val="32"/>
          <w:szCs w:val="32"/>
          <w:lang w:eastAsia="zh-CN"/>
        </w:rPr>
        <w:t>植</w:t>
      </w:r>
      <w:r>
        <w:rPr>
          <w:rFonts w:hint="eastAsia" w:ascii="CESI仿宋-GB2312" w:hAnsi="CESI仿宋-GB2312" w:eastAsia="CESI仿宋-GB2312" w:cs="CESI仿宋-GB2312"/>
          <w:sz w:val="32"/>
          <w:szCs w:val="32"/>
        </w:rPr>
        <w:t>物疫病防控</w:t>
      </w:r>
      <w:r>
        <w:rPr>
          <w:rFonts w:hint="eastAsia" w:ascii="CESI仿宋-GB2312" w:hAnsi="CESI仿宋-GB2312" w:eastAsia="CESI仿宋-GB2312" w:cs="CESI仿宋-GB2312"/>
          <w:sz w:val="32"/>
          <w:szCs w:val="32"/>
          <w:lang w:eastAsia="zh-CN"/>
        </w:rPr>
        <w:t>的</w:t>
      </w:r>
      <w:r>
        <w:rPr>
          <w:rFonts w:hint="default" w:ascii="CESI仿宋-GB2312" w:hAnsi="CESI仿宋-GB2312" w:eastAsia="CESI仿宋-GB2312" w:cs="CESI仿宋-GB2312"/>
          <w:sz w:val="32"/>
          <w:szCs w:val="32"/>
          <w:lang w:eastAsia="zh-CN"/>
        </w:rPr>
        <w:t>政策补贴</w:t>
      </w:r>
      <w:r>
        <w:rPr>
          <w:rFonts w:hint="eastAsia" w:ascii="CESI仿宋-GB2312" w:hAnsi="CESI仿宋-GB2312" w:eastAsia="CESI仿宋-GB2312" w:cs="CESI仿宋-GB2312"/>
          <w:sz w:val="32"/>
          <w:szCs w:val="32"/>
          <w:lang w:eastAsia="zh-CN"/>
        </w:rPr>
        <w:t>具体措施，</w:t>
      </w:r>
      <w:r>
        <w:rPr>
          <w:rFonts w:hint="default" w:ascii="CESI仿宋-GB2312" w:hAnsi="CESI仿宋-GB2312" w:eastAsia="CESI仿宋-GB2312" w:cs="CESI仿宋-GB2312"/>
          <w:sz w:val="32"/>
          <w:szCs w:val="32"/>
          <w:lang w:eastAsia="zh-CN"/>
        </w:rPr>
        <w:t>充分</w:t>
      </w:r>
      <w:r>
        <w:rPr>
          <w:rFonts w:hint="eastAsia" w:ascii="CESI仿宋-GB2312" w:hAnsi="CESI仿宋-GB2312" w:eastAsia="CESI仿宋-GB2312" w:cs="CESI仿宋-GB2312"/>
          <w:sz w:val="32"/>
          <w:szCs w:val="32"/>
          <w:lang w:eastAsia="zh-CN"/>
        </w:rPr>
        <w:t>维护了市民群众“舌尖上的安全”，防范重大动物疫病发生，体现了</w:t>
      </w:r>
      <w:r>
        <w:rPr>
          <w:rFonts w:hint="eastAsia" w:ascii="CESI仿宋-GB2312" w:hAnsi="CESI仿宋-GB2312" w:eastAsia="CESI仿宋-GB2312" w:cs="CESI仿宋-GB2312"/>
          <w:sz w:val="32"/>
          <w:szCs w:val="32"/>
          <w:lang w:val="en-US" w:eastAsia="zh-CN"/>
        </w:rPr>
        <w:t>以人为本的制定要求；</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eastAsia="zh-CN"/>
        </w:rPr>
        <w:t>（二）深圳的食用农产品、食品大部分由外地输入，因此</w:t>
      </w:r>
      <w:r>
        <w:rPr>
          <w:rFonts w:hint="eastAsia" w:ascii="CESI仿宋-GB2312" w:hAnsi="CESI仿宋-GB2312" w:eastAsia="CESI仿宋-GB2312" w:cs="CESI仿宋-GB2312"/>
          <w:sz w:val="32"/>
          <w:szCs w:val="32"/>
          <w:lang w:val="en-US" w:eastAsia="zh-CN"/>
        </w:rPr>
        <w:t>《操作规程》中的</w:t>
      </w:r>
      <w:r>
        <w:rPr>
          <w:rFonts w:hint="default" w:ascii="CESI仿宋-GB2312" w:hAnsi="CESI仿宋-GB2312" w:eastAsia="CESI仿宋-GB2312" w:cs="CESI仿宋-GB2312"/>
          <w:sz w:val="32"/>
          <w:szCs w:val="32"/>
        </w:rPr>
        <w:t>农产品质量安全项目——“</w:t>
      </w:r>
      <w:r>
        <w:rPr>
          <w:rFonts w:hint="eastAsia" w:ascii="CESI仿宋-GB2312" w:hAnsi="CESI仿宋-GB2312" w:eastAsia="CESI仿宋-GB2312" w:cs="CESI仿宋-GB2312"/>
          <w:sz w:val="32"/>
          <w:szCs w:val="40"/>
        </w:rPr>
        <w:t>农产品质量安全检测能力建设项目</w:t>
      </w:r>
      <w:r>
        <w:rPr>
          <w:rFonts w:hint="default" w:ascii="CESI仿宋-GB2312" w:hAnsi="CESI仿宋-GB2312" w:eastAsia="CESI仿宋-GB2312" w:cs="CESI仿宋-GB2312"/>
          <w:sz w:val="32"/>
          <w:szCs w:val="32"/>
        </w:rPr>
        <w:t>”、“</w:t>
      </w:r>
      <w:r>
        <w:rPr>
          <w:rFonts w:hint="default" w:ascii="CESI仿宋-GB2312" w:hAnsi="CESI仿宋-GB2312" w:eastAsia="CESI仿宋-GB2312" w:cs="CESI仿宋-GB2312"/>
          <w:sz w:val="32"/>
          <w:szCs w:val="32"/>
          <w:highlight w:val="none"/>
        </w:rPr>
        <w:t>加入政府</w:t>
      </w:r>
      <w:r>
        <w:rPr>
          <w:rFonts w:hint="eastAsia" w:ascii="CESI仿宋-GB2312" w:hAnsi="CESI仿宋-GB2312" w:eastAsia="CESI仿宋-GB2312" w:cs="CESI仿宋-GB2312"/>
          <w:sz w:val="32"/>
          <w:szCs w:val="32"/>
          <w:highlight w:val="none"/>
        </w:rPr>
        <w:t>农产品可追溯平台项目</w:t>
      </w:r>
      <w:r>
        <w:rPr>
          <w:rFonts w:hint="default" w:ascii="CESI仿宋-GB2312" w:hAnsi="CESI仿宋-GB2312" w:eastAsia="CESI仿宋-GB2312" w:cs="CESI仿宋-GB2312"/>
          <w:sz w:val="32"/>
          <w:szCs w:val="32"/>
        </w:rPr>
        <w:t>”聚焦深圳</w:t>
      </w:r>
      <w:r>
        <w:rPr>
          <w:rFonts w:hint="default" w:ascii="CESI仿宋-GB2312" w:hAnsi="CESI仿宋-GB2312" w:eastAsia="CESI仿宋-GB2312" w:cs="CESI仿宋-GB2312"/>
          <w:sz w:val="32"/>
          <w:szCs w:val="32"/>
          <w:lang w:eastAsia="zh-CN"/>
        </w:rPr>
        <w:t>食用农产品生产经营单位自主检测能力提升</w:t>
      </w:r>
      <w:r>
        <w:rPr>
          <w:rFonts w:hint="default" w:ascii="CESI仿宋-GB2312" w:hAnsi="CESI仿宋-GB2312" w:eastAsia="CESI仿宋-GB2312" w:cs="CESI仿宋-GB2312"/>
          <w:sz w:val="32"/>
          <w:szCs w:val="32"/>
        </w:rPr>
        <w:t>、农产品质量安全全链条可追溯；“圳品”品牌培育项目是基于市民对食品安全保障和更高质量的食品和食材的旺盛需求，建立从农田到餐桌全覆盖的供深食品标准体系，全链条守护市民“舌尖上的安全”。</w:t>
      </w:r>
      <w:r>
        <w:rPr>
          <w:rFonts w:hint="default" w:ascii="CESI仿宋-GB2312" w:hAnsi="CESI仿宋-GB2312" w:eastAsia="CESI仿宋-GB2312" w:cs="CESI仿宋-GB2312"/>
          <w:sz w:val="32"/>
          <w:szCs w:val="32"/>
          <w:lang w:eastAsia="zh-CN"/>
        </w:rPr>
        <w:t>两个项目</w:t>
      </w:r>
      <w:r>
        <w:rPr>
          <w:rFonts w:hint="eastAsia" w:ascii="CESI仿宋-GB2312" w:hAnsi="CESI仿宋-GB2312" w:eastAsia="CESI仿宋-GB2312" w:cs="CESI仿宋-GB2312"/>
          <w:sz w:val="32"/>
          <w:szCs w:val="32"/>
          <w:lang w:eastAsia="zh-CN"/>
        </w:rPr>
        <w:t>均为本市结合自身实际情况设立的专项资金，充分体现了</w:t>
      </w:r>
      <w:r>
        <w:rPr>
          <w:rFonts w:hint="default" w:ascii="CESI仿宋-GB2312" w:hAnsi="CESI仿宋-GB2312" w:eastAsia="CESI仿宋-GB2312" w:cs="CESI仿宋-GB2312"/>
          <w:sz w:val="32"/>
          <w:szCs w:val="32"/>
          <w:lang w:eastAsia="zh-CN"/>
        </w:rPr>
        <w:t>深圳</w:t>
      </w:r>
      <w:r>
        <w:rPr>
          <w:rFonts w:hint="eastAsia" w:ascii="CESI仿宋-GB2312" w:hAnsi="CESI仿宋-GB2312" w:eastAsia="CESI仿宋-GB2312" w:cs="CESI仿宋-GB2312"/>
          <w:sz w:val="32"/>
          <w:szCs w:val="32"/>
          <w:lang w:eastAsia="zh-CN"/>
        </w:rPr>
        <w:t>政府以高标准、优品牌引领支持农产品食品质量安全提升</w:t>
      </w:r>
      <w:r>
        <w:rPr>
          <w:rFonts w:hint="default" w:ascii="CESI仿宋-GB2312" w:hAnsi="CESI仿宋-GB2312" w:eastAsia="CESI仿宋-GB2312" w:cs="CESI仿宋-GB2312"/>
          <w:sz w:val="32"/>
          <w:szCs w:val="32"/>
          <w:lang w:eastAsia="zh-CN"/>
        </w:rPr>
        <w:t>，食品品牌高质量</w:t>
      </w:r>
      <w:r>
        <w:rPr>
          <w:rFonts w:hint="eastAsia" w:ascii="CESI仿宋-GB2312" w:hAnsi="CESI仿宋-GB2312" w:eastAsia="CESI仿宋-GB2312" w:cs="CESI仿宋-GB2312"/>
          <w:sz w:val="32"/>
          <w:szCs w:val="32"/>
          <w:lang w:eastAsia="zh-CN"/>
        </w:rPr>
        <w:t>发展</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eastAsia="zh-CN"/>
        </w:rPr>
        <w:t>符合深圳经济发展与民生需求；</w:t>
      </w:r>
    </w:p>
    <w:p>
      <w:pPr>
        <w:spacing w:line="560" w:lineRule="exact"/>
        <w:ind w:firstLine="640" w:firstLineChars="200"/>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eastAsia="zh-CN"/>
        </w:rPr>
        <w:t>（三）</w:t>
      </w:r>
      <w:r>
        <w:rPr>
          <w:rFonts w:hint="default" w:ascii="CESI仿宋-GB2312" w:hAnsi="CESI仿宋-GB2312" w:eastAsia="CESI仿宋-GB2312" w:cs="CESI仿宋-GB2312"/>
          <w:sz w:val="32"/>
          <w:szCs w:val="32"/>
          <w:lang w:val="en-US" w:eastAsia="zh-CN"/>
        </w:rPr>
        <w:t>世界动物卫生组织发布数据显示，人类现存已知的传染病中有60%属于人畜共患疾病，至少有75%的人类新发传染病源自动物</w:t>
      </w:r>
      <w:r>
        <w:rPr>
          <w:rFonts w:hint="default" w:ascii="CESI仿宋-GB2312" w:hAnsi="CESI仿宋-GB2312" w:eastAsia="CESI仿宋-GB2312" w:cs="CESI仿宋-GB2312"/>
          <w:sz w:val="32"/>
          <w:szCs w:val="32"/>
          <w:lang w:eastAsia="zh-CN"/>
        </w:rPr>
        <w:t>，动物疫病防控</w:t>
      </w:r>
      <w:r>
        <w:rPr>
          <w:rFonts w:hint="default" w:ascii="CESI仿宋-GB2312" w:hAnsi="CESI仿宋-GB2312" w:eastAsia="CESI仿宋-GB2312" w:cs="CESI仿宋-GB2312"/>
          <w:sz w:val="32"/>
          <w:szCs w:val="32"/>
          <w:lang w:val="en-US" w:eastAsia="zh-CN"/>
        </w:rPr>
        <w:t>是预防动物疫病和人畜共患传染病的前端。</w:t>
      </w:r>
      <w:r>
        <w:rPr>
          <w:rFonts w:hint="eastAsia" w:ascii="CESI仿宋-GB2312" w:hAnsi="CESI仿宋-GB2312" w:eastAsia="CESI仿宋-GB2312" w:cs="CESI仿宋-GB2312"/>
          <w:sz w:val="32"/>
          <w:szCs w:val="32"/>
          <w:lang w:eastAsia="zh-CN"/>
        </w:rPr>
        <w:t>动植物疫病防控的</w:t>
      </w:r>
      <w:r>
        <w:rPr>
          <w:rFonts w:hint="default" w:ascii="CESI仿宋-GB2312" w:hAnsi="CESI仿宋-GB2312" w:eastAsia="CESI仿宋-GB2312" w:cs="CESI仿宋-GB2312"/>
          <w:sz w:val="32"/>
          <w:szCs w:val="32"/>
          <w:lang w:eastAsia="zh-CN"/>
        </w:rPr>
        <w:t>政策补贴中的动物疫病防控项目涵盖了国家规定动物防疫措施。而且结合深圳目前宠物饲养高速增长的实际情况，完善了犬类狂犬病强制免疫补助措施，体现深圳政府</w:t>
      </w:r>
      <w:r>
        <w:rPr>
          <w:rFonts w:hint="eastAsia" w:ascii="CESI仿宋-GB2312" w:hAnsi="CESI仿宋-GB2312" w:eastAsia="CESI仿宋-GB2312" w:cs="CESI仿宋-GB2312"/>
          <w:sz w:val="32"/>
          <w:szCs w:val="32"/>
          <w:lang w:val="en-US" w:eastAsia="zh-CN"/>
        </w:rPr>
        <w:t>坚持“人病兽防”，保障养殖业生产安全、公共卫生安全和动物源性食品安全。</w:t>
      </w:r>
    </w:p>
    <w:p>
      <w:pPr>
        <w:spacing w:line="560" w:lineRule="exact"/>
        <w:ind w:firstLine="640" w:firstLineChars="200"/>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综上，《操作规程》符合民生利益诉求，有效满足人民群众对食品质量安全的需求。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CESI楷体-GB2312" w:hAnsi="CESI楷体-GB2312" w:eastAsia="CESI楷体-GB2312" w:cs="CESI楷体-GB2312"/>
          <w:b/>
          <w:bCs/>
          <w:sz w:val="32"/>
          <w:lang w:val="en-US" w:eastAsia="zh-CN"/>
        </w:rPr>
      </w:pPr>
      <w:r>
        <w:rPr>
          <w:rFonts w:hint="eastAsia" w:ascii="CESI楷体-GB2312" w:hAnsi="CESI楷体-GB2312" w:eastAsia="CESI楷体-GB2312" w:cs="CESI楷体-GB2312"/>
          <w:b/>
          <w:bCs/>
          <w:sz w:val="32"/>
          <w:lang w:val="en-US" w:eastAsia="zh-CN"/>
        </w:rPr>
        <w:t>三、可行性评估</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主要评估决策内容在</w:t>
      </w:r>
      <w:r>
        <w:rPr>
          <w:rFonts w:hint="eastAsia" w:ascii="CESI仿宋-GB2312" w:hAnsi="CESI仿宋-GB2312" w:eastAsia="CESI仿宋-GB2312" w:cs="CESI仿宋-GB2312"/>
          <w:sz w:val="32"/>
          <w:szCs w:val="32"/>
          <w:lang w:val="en-US" w:eastAsia="zh-CN"/>
        </w:rPr>
        <w:t>实际</w:t>
      </w:r>
      <w:r>
        <w:rPr>
          <w:rFonts w:hint="default" w:ascii="CESI仿宋-GB2312" w:hAnsi="CESI仿宋-GB2312" w:eastAsia="CESI仿宋-GB2312" w:cs="CESI仿宋-GB2312"/>
          <w:sz w:val="32"/>
          <w:szCs w:val="32"/>
          <w:lang w:val="en-US" w:eastAsia="zh-CN"/>
        </w:rPr>
        <w:t>操作层面推进实施的可操作</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jc w:val="left"/>
        <w:textAlignment w:val="auto"/>
        <w:rPr>
          <w:rFonts w:hint="eastAsia" w:ascii="仿宋_GB2312" w:hAnsi="仿宋_GB2312" w:eastAsia="仿宋_GB2312" w:cs="仿宋_GB2312"/>
          <w:b w:val="0"/>
          <w:bCs w:val="0"/>
          <w:kern w:val="2"/>
          <w:sz w:val="32"/>
          <w:szCs w:val="32"/>
          <w:lang w:val="en-US" w:eastAsia="zh-CN" w:bidi="ar-SA"/>
        </w:rPr>
      </w:pPr>
      <w:r>
        <w:rPr>
          <w:rFonts w:hint="default" w:ascii="CESI仿宋-GB2312" w:hAnsi="CESI仿宋-GB2312" w:eastAsia="CESI仿宋-GB2312" w:cs="CESI仿宋-GB2312"/>
          <w:sz w:val="32"/>
          <w:szCs w:val="32"/>
          <w:lang w:val="en-US" w:eastAsia="zh-CN"/>
        </w:rPr>
        <w:t>性,包括</w:t>
      </w:r>
      <w:r>
        <w:rPr>
          <w:rFonts w:hint="eastAsia" w:ascii="仿宋_GB2312" w:hAnsi="仿宋_GB2312" w:eastAsia="仿宋_GB2312" w:cs="仿宋_GB2312"/>
          <w:b w:val="0"/>
          <w:bCs w:val="0"/>
          <w:kern w:val="2"/>
          <w:sz w:val="32"/>
          <w:szCs w:val="32"/>
          <w:lang w:val="en-US" w:eastAsia="zh-CN" w:bidi="ar-SA"/>
        </w:rPr>
        <w:t>是否</w:t>
      </w:r>
      <w:r>
        <w:rPr>
          <w:rFonts w:hint="default" w:ascii="仿宋_GB2312" w:hAnsi="仿宋_GB2312" w:eastAsia="仿宋_GB2312" w:cs="仿宋_GB2312"/>
          <w:b w:val="0"/>
          <w:bCs w:val="0"/>
          <w:kern w:val="2"/>
          <w:sz w:val="32"/>
          <w:szCs w:val="32"/>
          <w:lang w:eastAsia="zh-CN" w:bidi="ar-SA"/>
        </w:rPr>
        <w:t>满足行业发展需求，是否</w:t>
      </w:r>
      <w:r>
        <w:rPr>
          <w:rFonts w:hint="eastAsia" w:ascii="仿宋_GB2312" w:hAnsi="仿宋_GB2312" w:eastAsia="仿宋_GB2312" w:cs="仿宋_GB2312"/>
          <w:b w:val="0"/>
          <w:bCs w:val="0"/>
          <w:kern w:val="2"/>
          <w:sz w:val="32"/>
          <w:szCs w:val="32"/>
          <w:lang w:val="en-US" w:eastAsia="zh-CN" w:bidi="ar-SA"/>
        </w:rPr>
        <w:t>会鼓励企业和其他主体积极参与项目申报工作。</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320" w:firstLineChars="100"/>
        <w:jc w:val="left"/>
        <w:textAlignment w:val="auto"/>
        <w:rPr>
          <w:rFonts w:hint="eastAsia" w:ascii="CESI仿宋-GB2312" w:hAnsi="CESI仿宋-GB2312" w:eastAsia="CESI仿宋-GB2312" w:cs="CESI仿宋-GB2312"/>
          <w:b/>
          <w:bCs w:val="0"/>
          <w:sz w:val="32"/>
          <w:szCs w:val="32"/>
          <w:lang w:val="en-US" w:eastAsia="zh-CN"/>
        </w:rPr>
      </w:pPr>
      <w:r>
        <w:rPr>
          <w:rFonts w:hint="default" w:ascii="CESI仿宋-GB2312" w:hAnsi="CESI仿宋-GB2312" w:eastAsia="CESI仿宋-GB2312" w:cs="CESI仿宋-GB2312"/>
          <w:b/>
          <w:bCs w:val="0"/>
          <w:sz w:val="32"/>
          <w:szCs w:val="32"/>
          <w:lang w:eastAsia="zh-CN"/>
        </w:rPr>
        <w:t>（一）</w:t>
      </w:r>
      <w:r>
        <w:rPr>
          <w:rFonts w:hint="eastAsia" w:ascii="CESI仿宋-GB2312" w:hAnsi="CESI仿宋-GB2312" w:eastAsia="CESI仿宋-GB2312" w:cs="CESI仿宋-GB2312"/>
          <w:b/>
          <w:bCs w:val="0"/>
          <w:sz w:val="32"/>
          <w:szCs w:val="32"/>
          <w:lang w:val="en-US" w:eastAsia="zh-CN"/>
        </w:rPr>
        <w:t>满足行业发展需要</w:t>
      </w:r>
    </w:p>
    <w:p>
      <w:pPr>
        <w:spacing w:line="560" w:lineRule="exact"/>
        <w:ind w:firstLine="640" w:firstLineChars="200"/>
        <w:outlineLvl w:val="1"/>
        <w:rPr>
          <w:rFonts w:hint="default"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1.深圳市95%的食用农产品必须依靠外地输入，食用农产品</w:t>
      </w:r>
      <w:r>
        <w:rPr>
          <w:rFonts w:hint="default" w:ascii="CESI仿宋-GB2312" w:hAnsi="CESI仿宋-GB2312" w:eastAsia="CESI仿宋-GB2312" w:cs="CESI仿宋-GB2312"/>
          <w:sz w:val="32"/>
          <w:szCs w:val="32"/>
          <w:lang w:eastAsia="zh-CN"/>
        </w:rPr>
        <w:t>质量</w:t>
      </w:r>
      <w:r>
        <w:rPr>
          <w:rFonts w:hint="eastAsia" w:ascii="CESI仿宋-GB2312" w:hAnsi="CESI仿宋-GB2312" w:eastAsia="CESI仿宋-GB2312" w:cs="CESI仿宋-GB2312"/>
          <w:sz w:val="32"/>
          <w:szCs w:val="32"/>
          <w:lang w:val="en-US" w:eastAsia="zh-CN"/>
        </w:rPr>
        <w:t>安全具有较为明显的输入性风险。通过《操作规程》中</w:t>
      </w:r>
      <w:r>
        <w:rPr>
          <w:rFonts w:hint="default" w:ascii="CESI仿宋-GB2312" w:hAnsi="CESI仿宋-GB2312" w:eastAsia="CESI仿宋-GB2312" w:cs="CESI仿宋-GB2312"/>
          <w:sz w:val="32"/>
          <w:szCs w:val="32"/>
        </w:rPr>
        <w:t>农产品质量安全项目</w:t>
      </w:r>
      <w:r>
        <w:rPr>
          <w:rFonts w:hint="eastAsia" w:ascii="CESI仿宋-GB2312" w:hAnsi="CESI仿宋-GB2312" w:eastAsia="CESI仿宋-GB2312" w:cs="CESI仿宋-GB2312"/>
          <w:sz w:val="32"/>
          <w:szCs w:val="32"/>
          <w:lang w:eastAsia="zh-CN"/>
        </w:rPr>
        <w:t>的政策引导，鼓励深圳市农产品生产经营的</w:t>
      </w:r>
      <w:r>
        <w:rPr>
          <w:rFonts w:hint="default" w:ascii="CESI仿宋-GB2312" w:hAnsi="CESI仿宋-GB2312" w:eastAsia="CESI仿宋-GB2312" w:cs="CESI仿宋-GB2312"/>
          <w:sz w:val="32"/>
          <w:szCs w:val="32"/>
          <w:lang w:eastAsia="zh-CN"/>
        </w:rPr>
        <w:t>履行主体责任，实现农产品质量安全全链条可追溯，是行业发展的必由之路。</w:t>
      </w:r>
    </w:p>
    <w:p>
      <w:pPr>
        <w:spacing w:line="560" w:lineRule="exact"/>
        <w:ind w:firstLine="640" w:firstLineChars="200"/>
        <w:outlineLvl w:val="1"/>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2.“圳品”品牌培育项目充分利用全球食品安全标准与技术法规动态比对数据库资源优势，以国家标准为基础，对标国际及发达地区标准，聚焦基地环境、生产加工、产品质量、产品追溯、体系管理五大方面，以源头管理、风险控制为核心，借鉴全球通行的合格评定模式，打造从基地到餐桌全覆盖的“圳品”标准体系、评价体系和监督体系，以高标准、优品牌引领食品产业高质量发展，全链条守护“舌尖上的安全”。“圳品”通过标准引领、市场对接、技术输出方式，在护航食品安全、加强东西</w:t>
      </w:r>
      <w:r>
        <w:rPr>
          <w:rFonts w:hint="eastAsia" w:ascii="CESI仿宋-GB2312" w:hAnsi="CESI仿宋-GB2312" w:eastAsia="CESI仿宋-GB2312" w:cs="CESI仿宋-GB2312"/>
          <w:sz w:val="32"/>
          <w:szCs w:val="32"/>
          <w:lang w:val="en-US" w:eastAsia="zh-CN"/>
        </w:rPr>
        <w:t>部</w:t>
      </w:r>
      <w:r>
        <w:rPr>
          <w:rFonts w:hint="default" w:ascii="CESI仿宋-GB2312" w:hAnsi="CESI仿宋-GB2312" w:eastAsia="CESI仿宋-GB2312" w:cs="CESI仿宋-GB2312"/>
          <w:sz w:val="32"/>
          <w:szCs w:val="32"/>
          <w:lang w:val="en-US" w:eastAsia="zh-CN"/>
        </w:rPr>
        <w:t>协作、促进乡村振兴、推动产业发展等方面发挥重要作用。</w:t>
      </w:r>
    </w:p>
    <w:p>
      <w:pPr>
        <w:spacing w:line="560" w:lineRule="exact"/>
        <w:ind w:firstLine="640" w:firstLineChars="200"/>
        <w:outlineLvl w:val="1"/>
        <w:rPr>
          <w:rFonts w:hint="default"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val="en-US" w:eastAsia="zh-CN"/>
        </w:rPr>
        <w:t>动物疫病防控项目严格按照国家、省市政策文件要求制定</w:t>
      </w:r>
      <w:r>
        <w:rPr>
          <w:rFonts w:hint="default" w:ascii="CESI仿宋-GB2312" w:hAnsi="CESI仿宋-GB2312" w:eastAsia="CESI仿宋-GB2312" w:cs="CESI仿宋-GB2312"/>
          <w:sz w:val="32"/>
          <w:szCs w:val="32"/>
          <w:lang w:eastAsia="zh-CN"/>
        </w:rPr>
        <w:t>并组织实施，对</w:t>
      </w:r>
      <w:r>
        <w:rPr>
          <w:rFonts w:hint="eastAsia" w:ascii="CESI仿宋-GB2312" w:hAnsi="CESI仿宋-GB2312" w:eastAsia="CESI仿宋-GB2312" w:cs="CESI仿宋-GB2312"/>
          <w:sz w:val="32"/>
          <w:szCs w:val="32"/>
          <w:lang w:val="en-US" w:eastAsia="zh-CN"/>
        </w:rPr>
        <w:t>加强</w:t>
      </w:r>
      <w:r>
        <w:rPr>
          <w:rFonts w:hint="default" w:ascii="CESI仿宋-GB2312" w:hAnsi="CESI仿宋-GB2312" w:eastAsia="CESI仿宋-GB2312" w:cs="CESI仿宋-GB2312"/>
          <w:sz w:val="32"/>
          <w:szCs w:val="32"/>
          <w:lang w:val="en-US" w:eastAsia="zh-CN"/>
        </w:rPr>
        <w:t>保证动物疫病防控项目有效、有序、顺利实施</w:t>
      </w:r>
      <w:r>
        <w:rPr>
          <w:rFonts w:hint="default" w:ascii="CESI仿宋-GB2312" w:hAnsi="CESI仿宋-GB2312" w:eastAsia="CESI仿宋-GB2312" w:cs="CESI仿宋-GB2312"/>
          <w:sz w:val="32"/>
          <w:szCs w:val="32"/>
          <w:lang w:eastAsia="zh-CN"/>
        </w:rPr>
        <w:t>，</w:t>
      </w:r>
      <w:r>
        <w:rPr>
          <w:rFonts w:hint="default" w:ascii="CESI仿宋-GB2312" w:hAnsi="CESI仿宋-GB2312" w:eastAsia="CESI仿宋-GB2312" w:cs="CESI仿宋-GB2312"/>
          <w:sz w:val="32"/>
          <w:szCs w:val="32"/>
          <w:lang w:val="en-US" w:eastAsia="zh-CN"/>
        </w:rPr>
        <w:t>进一步提升</w:t>
      </w:r>
      <w:r>
        <w:rPr>
          <w:rFonts w:hint="default" w:ascii="CESI仿宋-GB2312" w:hAnsi="CESI仿宋-GB2312" w:eastAsia="CESI仿宋-GB2312" w:cs="CESI仿宋-GB2312"/>
          <w:sz w:val="32"/>
          <w:szCs w:val="32"/>
          <w:lang w:eastAsia="zh-CN"/>
        </w:rPr>
        <w:t>全市</w:t>
      </w:r>
      <w:r>
        <w:rPr>
          <w:rFonts w:hint="default" w:ascii="CESI仿宋-GB2312" w:hAnsi="CESI仿宋-GB2312" w:eastAsia="CESI仿宋-GB2312" w:cs="CESI仿宋-GB2312"/>
          <w:sz w:val="32"/>
          <w:szCs w:val="32"/>
          <w:lang w:val="en-US" w:eastAsia="zh-CN"/>
        </w:rPr>
        <w:t>动物疫病防控能力</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确保</w:t>
      </w:r>
      <w:r>
        <w:rPr>
          <w:rFonts w:hint="default" w:ascii="CESI仿宋-GB2312" w:hAnsi="CESI仿宋-GB2312" w:eastAsia="CESI仿宋-GB2312" w:cs="CESI仿宋-GB2312"/>
          <w:sz w:val="32"/>
          <w:szCs w:val="32"/>
          <w:lang w:eastAsia="zh-CN"/>
        </w:rPr>
        <w:t>全市</w:t>
      </w:r>
      <w:r>
        <w:rPr>
          <w:rFonts w:hint="eastAsia" w:ascii="CESI仿宋-GB2312" w:hAnsi="CESI仿宋-GB2312" w:eastAsia="CESI仿宋-GB2312" w:cs="CESI仿宋-GB2312"/>
          <w:sz w:val="32"/>
          <w:szCs w:val="32"/>
          <w:lang w:val="en-US" w:eastAsia="zh-CN"/>
        </w:rPr>
        <w:t>不发生区域性重大动物疫情</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维护动物产品质量安全和公共卫生安全</w:t>
      </w:r>
      <w:r>
        <w:rPr>
          <w:rFonts w:hint="default" w:ascii="CESI仿宋-GB2312" w:hAnsi="CESI仿宋-GB2312" w:eastAsia="CESI仿宋-GB2312" w:cs="CESI仿宋-GB2312"/>
          <w:sz w:val="32"/>
          <w:szCs w:val="32"/>
          <w:lang w:eastAsia="zh-CN"/>
        </w:rPr>
        <w:t>具有现实意义。</w:t>
      </w:r>
    </w:p>
    <w:p>
      <w:pPr>
        <w:spacing w:line="560" w:lineRule="exact"/>
        <w:ind w:firstLine="640" w:firstLineChars="200"/>
        <w:outlineLvl w:val="1"/>
        <w:rPr>
          <w:rFonts w:hint="default"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eastAsia="zh-CN"/>
        </w:rPr>
        <w:t>综上，深圳是人口接近1800万的超大型城市，食品质量安全与公共卫生安全输入型</w:t>
      </w:r>
      <w:r>
        <w:rPr>
          <w:rFonts w:hint="eastAsia" w:ascii="CESI仿宋-GB2312" w:hAnsi="CESI仿宋-GB2312" w:eastAsia="CESI仿宋-GB2312" w:cs="CESI仿宋-GB2312"/>
          <w:sz w:val="32"/>
          <w:szCs w:val="32"/>
          <w:lang w:eastAsia="zh-CN"/>
        </w:rPr>
        <w:t>风险高</w:t>
      </w:r>
      <w:r>
        <w:rPr>
          <w:rFonts w:hint="default" w:ascii="CESI仿宋-GB2312" w:hAnsi="CESI仿宋-GB2312" w:eastAsia="CESI仿宋-GB2312" w:cs="CESI仿宋-GB2312"/>
          <w:sz w:val="32"/>
          <w:szCs w:val="32"/>
          <w:lang w:eastAsia="zh-CN"/>
        </w:rPr>
        <w:t>，随着人民群众生活水平需求不断提高，在疫情防控“后时代”阶段，通过政府资金政策鼓励提升农产品食品质量安全、防范重大动物疫病发生，是符合</w:t>
      </w:r>
      <w:r>
        <w:rPr>
          <w:rFonts w:hint="default" w:ascii="仿宋_GB2312" w:hAnsi="仿宋_GB2312" w:eastAsia="仿宋_GB2312" w:cs="仿宋_GB2312"/>
          <w:kern w:val="2"/>
          <w:sz w:val="32"/>
          <w:szCs w:val="32"/>
          <w:lang w:eastAsia="zh-CN" w:bidi="ar-SA"/>
        </w:rPr>
        <w:t>深圳本地及行业</w:t>
      </w:r>
      <w:r>
        <w:rPr>
          <w:rFonts w:hint="eastAsia" w:ascii="仿宋_GB2312" w:hAnsi="仿宋_GB2312" w:eastAsia="仿宋_GB2312" w:cs="仿宋_GB2312"/>
          <w:kern w:val="2"/>
          <w:sz w:val="32"/>
          <w:szCs w:val="32"/>
          <w:lang w:val="en-US" w:eastAsia="zh-CN" w:bidi="ar-SA"/>
        </w:rPr>
        <w:t>发展</w:t>
      </w:r>
      <w:r>
        <w:rPr>
          <w:rFonts w:hint="default" w:ascii="仿宋_GB2312" w:hAnsi="仿宋_GB2312" w:eastAsia="仿宋_GB2312" w:cs="仿宋_GB2312"/>
          <w:kern w:val="2"/>
          <w:sz w:val="32"/>
          <w:szCs w:val="32"/>
          <w:lang w:eastAsia="zh-CN" w:bidi="ar-SA"/>
        </w:rPr>
        <w:t>的</w:t>
      </w:r>
      <w:r>
        <w:rPr>
          <w:rFonts w:hint="eastAsia" w:ascii="仿宋_GB2312" w:hAnsi="仿宋_GB2312" w:eastAsia="仿宋_GB2312" w:cs="仿宋_GB2312"/>
          <w:kern w:val="2"/>
          <w:sz w:val="32"/>
          <w:szCs w:val="32"/>
          <w:lang w:val="en-US" w:eastAsia="zh-CN" w:bidi="ar-SA"/>
        </w:rPr>
        <w:t>需求</w:t>
      </w:r>
      <w:r>
        <w:rPr>
          <w:rFonts w:hint="default" w:ascii="仿宋_GB2312" w:hAnsi="仿宋_GB2312" w:eastAsia="仿宋_GB2312" w:cs="仿宋_GB2312"/>
          <w:kern w:val="2"/>
          <w:sz w:val="32"/>
          <w:szCs w:val="32"/>
          <w:lang w:eastAsia="zh-CN" w:bidi="ar-SA"/>
        </w:rPr>
        <w:t>，可鼓励</w:t>
      </w:r>
      <w:r>
        <w:rPr>
          <w:rFonts w:hint="eastAsia" w:ascii="仿宋_GB2312" w:hAnsi="仿宋_GB2312" w:eastAsia="仿宋_GB2312" w:cs="仿宋_GB2312"/>
          <w:b w:val="0"/>
          <w:bCs w:val="0"/>
          <w:kern w:val="2"/>
          <w:sz w:val="32"/>
          <w:szCs w:val="32"/>
          <w:lang w:val="en-US" w:eastAsia="zh-CN" w:bidi="ar-SA"/>
        </w:rPr>
        <w:t>企业和其他主体积极参与项目申报工作</w:t>
      </w:r>
      <w:r>
        <w:rPr>
          <w:rFonts w:hint="default" w:ascii="仿宋_GB2312" w:hAnsi="仿宋_GB2312" w:eastAsia="仿宋_GB2312" w:cs="仿宋_GB2312"/>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default" w:ascii="CESI仿宋-GB2312" w:hAnsi="CESI仿宋-GB2312" w:eastAsia="CESI仿宋-GB2312" w:cs="CESI仿宋-GB2312"/>
          <w:b/>
          <w:bCs w:val="0"/>
          <w:sz w:val="32"/>
          <w:szCs w:val="32"/>
          <w:lang w:eastAsia="zh-CN"/>
        </w:rPr>
      </w:pPr>
      <w:r>
        <w:rPr>
          <w:rFonts w:hint="default" w:ascii="CESI仿宋-GB2312" w:hAnsi="CESI仿宋-GB2312" w:eastAsia="CESI仿宋-GB2312" w:cs="CESI仿宋-GB2312"/>
          <w:b/>
          <w:bCs w:val="0"/>
          <w:sz w:val="32"/>
          <w:szCs w:val="32"/>
          <w:lang w:eastAsia="zh-CN"/>
        </w:rPr>
        <w:t>（二）</w:t>
      </w:r>
      <w:r>
        <w:rPr>
          <w:rFonts w:hint="eastAsia" w:ascii="CESI仿宋-GB2312" w:hAnsi="CESI仿宋-GB2312" w:eastAsia="CESI仿宋-GB2312" w:cs="CESI仿宋-GB2312"/>
          <w:b/>
          <w:bCs w:val="0"/>
          <w:sz w:val="32"/>
          <w:szCs w:val="32"/>
          <w:lang w:val="en-US" w:eastAsia="zh-CN"/>
        </w:rPr>
        <w:t>鼓励企业和其他主体积极参与项目申报</w:t>
      </w:r>
    </w:p>
    <w:p>
      <w:pPr>
        <w:spacing w:line="560" w:lineRule="exact"/>
        <w:ind w:firstLine="640" w:firstLineChars="200"/>
        <w:outlineLvl w:val="1"/>
        <w:rPr>
          <w:rFonts w:hint="default"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eastAsia="zh-CN"/>
        </w:rPr>
        <w:t>《操作规程》中</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40"/>
        </w:rPr>
        <w:t>农产品质量安全检测能力建设项目</w:t>
      </w:r>
      <w:r>
        <w:rPr>
          <w:rFonts w:hint="default" w:ascii="CESI仿宋-GB2312" w:hAnsi="CESI仿宋-GB2312" w:eastAsia="CESI仿宋-GB2312" w:cs="CESI仿宋-GB2312"/>
          <w:sz w:val="32"/>
          <w:szCs w:val="32"/>
        </w:rPr>
        <w:t>”给予不超过300万元的资助；“</w:t>
      </w:r>
      <w:r>
        <w:rPr>
          <w:rFonts w:hint="default" w:ascii="CESI仿宋-GB2312" w:hAnsi="CESI仿宋-GB2312" w:eastAsia="CESI仿宋-GB2312" w:cs="CESI仿宋-GB2312"/>
          <w:sz w:val="32"/>
          <w:szCs w:val="32"/>
          <w:highlight w:val="none"/>
        </w:rPr>
        <w:t>加入政府</w:t>
      </w:r>
      <w:r>
        <w:rPr>
          <w:rFonts w:hint="eastAsia" w:ascii="CESI仿宋-GB2312" w:hAnsi="CESI仿宋-GB2312" w:eastAsia="CESI仿宋-GB2312" w:cs="CESI仿宋-GB2312"/>
          <w:sz w:val="32"/>
          <w:szCs w:val="32"/>
          <w:highlight w:val="none"/>
        </w:rPr>
        <w:t>农产品可追溯平台项目</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t>给予不超过30万元补贴</w:t>
      </w:r>
      <w:r>
        <w:rPr>
          <w:rFonts w:hint="default" w:ascii="CESI仿宋-GB2312" w:hAnsi="CESI仿宋-GB2312" w:eastAsia="CESI仿宋-GB2312" w:cs="CESI仿宋-GB2312"/>
          <w:sz w:val="32"/>
          <w:szCs w:val="32"/>
        </w:rPr>
        <w:t>；“圳品”品牌培育项目</w:t>
      </w:r>
      <w:r>
        <w:rPr>
          <w:rFonts w:hint="eastAsia" w:ascii="CESI仿宋-GB2312" w:hAnsi="CESI仿宋-GB2312" w:eastAsia="CESI仿宋-GB2312" w:cs="CESI仿宋-GB2312"/>
          <w:sz w:val="32"/>
          <w:szCs w:val="32"/>
          <w:lang w:eastAsia="zh-CN"/>
        </w:rPr>
        <w:t>单个“圳品”给予2万元资助，每家主体每年不超过50万元</w:t>
      </w:r>
      <w:r>
        <w:rPr>
          <w:rFonts w:hint="default" w:ascii="CESI仿宋-GB2312" w:hAnsi="CESI仿宋-GB2312" w:eastAsia="CESI仿宋-GB2312" w:cs="CESI仿宋-GB2312"/>
          <w:sz w:val="32"/>
          <w:szCs w:val="32"/>
          <w:lang w:eastAsia="zh-CN"/>
        </w:rPr>
        <w:t>；动物疫病防控</w:t>
      </w:r>
      <w:r>
        <w:rPr>
          <w:rFonts w:hint="eastAsia" w:ascii="CESI仿宋-GB2312" w:hAnsi="CESI仿宋-GB2312" w:eastAsia="CESI仿宋-GB2312" w:cs="CESI仿宋-GB2312"/>
          <w:sz w:val="32"/>
          <w:szCs w:val="32"/>
          <w:lang w:eastAsia="zh-CN"/>
        </w:rPr>
        <w:t>项目补助金额不超过</w:t>
      </w:r>
      <w:r>
        <w:rPr>
          <w:rFonts w:hint="eastAsia" w:ascii="CESI仿宋-GB2312" w:hAnsi="CESI仿宋-GB2312" w:eastAsia="CESI仿宋-GB2312" w:cs="CESI仿宋-GB2312"/>
          <w:sz w:val="32"/>
          <w:szCs w:val="32"/>
          <w:lang w:val="en-US" w:eastAsia="zh-CN"/>
        </w:rPr>
        <w:t>2500万元/年</w:t>
      </w:r>
      <w:r>
        <w:rPr>
          <w:rFonts w:hint="default" w:ascii="CESI仿宋-GB2312" w:hAnsi="CESI仿宋-GB2312" w:eastAsia="CESI仿宋-GB2312" w:cs="CESI仿宋-GB2312"/>
          <w:sz w:val="32"/>
          <w:szCs w:val="32"/>
          <w:lang w:eastAsia="zh-CN"/>
        </w:rPr>
        <w:t>，其中农产品与“圳品”项目</w:t>
      </w:r>
      <w:r>
        <w:rPr>
          <w:rFonts w:hint="eastAsia" w:ascii="CESI仿宋-GB2312" w:hAnsi="CESI仿宋-GB2312" w:eastAsia="CESI仿宋-GB2312" w:cs="CESI仿宋-GB2312"/>
          <w:sz w:val="32"/>
          <w:szCs w:val="32"/>
          <w:lang w:eastAsia="zh-CN"/>
        </w:rPr>
        <w:t>均为本市结合自身实际情况设立的专项资金项目</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eastAsia="zh-CN"/>
        </w:rPr>
        <w:t>动物疫病防控项目</w:t>
      </w:r>
      <w:r>
        <w:rPr>
          <w:rFonts w:hint="default" w:ascii="CESI仿宋-GB2312" w:hAnsi="CESI仿宋-GB2312" w:eastAsia="CESI仿宋-GB2312" w:cs="CESI仿宋-GB2312"/>
          <w:sz w:val="32"/>
          <w:szCs w:val="32"/>
          <w:lang w:eastAsia="zh-CN"/>
        </w:rPr>
        <w:t>补助</w:t>
      </w:r>
      <w:r>
        <w:rPr>
          <w:rFonts w:hint="eastAsia" w:ascii="CESI仿宋-GB2312" w:hAnsi="CESI仿宋-GB2312" w:eastAsia="CESI仿宋-GB2312" w:cs="CESI仿宋-GB2312"/>
          <w:sz w:val="32"/>
          <w:szCs w:val="32"/>
          <w:lang w:eastAsia="zh-CN"/>
        </w:rPr>
        <w:t>严格</w:t>
      </w:r>
      <w:r>
        <w:rPr>
          <w:rFonts w:hint="default" w:ascii="CESI仿宋-GB2312" w:hAnsi="CESI仿宋-GB2312" w:eastAsia="CESI仿宋-GB2312" w:cs="CESI仿宋-GB2312"/>
          <w:sz w:val="32"/>
          <w:szCs w:val="32"/>
          <w:lang w:eastAsia="zh-CN"/>
        </w:rPr>
        <w:t>参照</w:t>
      </w:r>
      <w:r>
        <w:rPr>
          <w:rFonts w:hint="eastAsia" w:ascii="CESI仿宋-GB2312" w:hAnsi="CESI仿宋-GB2312" w:eastAsia="CESI仿宋-GB2312" w:cs="CESI仿宋-GB2312"/>
          <w:sz w:val="32"/>
          <w:szCs w:val="32"/>
          <w:lang w:eastAsia="zh-CN"/>
        </w:rPr>
        <w:t>国家、省市政策文件</w:t>
      </w:r>
      <w:r>
        <w:rPr>
          <w:rFonts w:hint="default" w:ascii="CESI仿宋-GB2312" w:hAnsi="CESI仿宋-GB2312" w:eastAsia="CESI仿宋-GB2312" w:cs="CESI仿宋-GB2312"/>
          <w:sz w:val="32"/>
          <w:szCs w:val="32"/>
          <w:lang w:eastAsia="zh-CN"/>
        </w:rPr>
        <w:t>标准</w:t>
      </w:r>
      <w:r>
        <w:rPr>
          <w:rFonts w:hint="eastAsia" w:ascii="CESI仿宋-GB2312" w:hAnsi="CESI仿宋-GB2312" w:eastAsia="CESI仿宋-GB2312" w:cs="CESI仿宋-GB2312"/>
          <w:sz w:val="32"/>
          <w:szCs w:val="32"/>
          <w:lang w:eastAsia="zh-CN"/>
        </w:rPr>
        <w:t>制定</w:t>
      </w:r>
      <w:r>
        <w:rPr>
          <w:rFonts w:hint="default" w:ascii="CESI仿宋-GB2312" w:hAnsi="CESI仿宋-GB2312" w:eastAsia="CESI仿宋-GB2312" w:cs="CESI仿宋-GB2312"/>
          <w:sz w:val="32"/>
          <w:szCs w:val="32"/>
          <w:lang w:eastAsia="zh-CN"/>
        </w:rPr>
        <w:t>，项目与标准均没有调减，因此可激励和鼓励申报主体积极参与项目申报。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CESI楷体-GB2312" w:hAnsi="CESI楷体-GB2312" w:eastAsia="CESI楷体-GB2312" w:cs="CESI楷体-GB2312"/>
          <w:b/>
          <w:bCs/>
          <w:sz w:val="32"/>
          <w:lang w:eastAsia="zh-CN"/>
        </w:rPr>
      </w:pPr>
      <w:r>
        <w:rPr>
          <w:rFonts w:hint="default" w:ascii="CESI楷体-GB2312" w:hAnsi="CESI楷体-GB2312" w:eastAsia="CESI楷体-GB2312" w:cs="CESI楷体-GB2312"/>
          <w:b/>
          <w:bCs/>
          <w:sz w:val="32"/>
          <w:lang w:eastAsia="zh-CN"/>
        </w:rPr>
        <w:t>四、安全性（可控性）评估</w:t>
      </w:r>
    </w:p>
    <w:p>
      <w:pPr>
        <w:spacing w:line="560" w:lineRule="exact"/>
        <w:ind w:firstLine="640" w:firstLineChars="200"/>
        <w:outlineLvl w:val="1"/>
        <w:rPr>
          <w:rFonts w:hint="eastAsia"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eastAsia="zh-CN"/>
        </w:rPr>
        <w:t>安全性（可控性）</w:t>
      </w:r>
      <w:r>
        <w:rPr>
          <w:rFonts w:hint="eastAsia" w:ascii="CESI仿宋-GB2312" w:hAnsi="CESI仿宋-GB2312" w:eastAsia="CESI仿宋-GB2312" w:cs="CESI仿宋-GB2312"/>
          <w:sz w:val="32"/>
          <w:szCs w:val="32"/>
          <w:lang w:eastAsia="zh-CN"/>
        </w:rPr>
        <w:t>评估在于确定《</w:t>
      </w:r>
      <w:r>
        <w:rPr>
          <w:rFonts w:hint="default" w:ascii="CESI仿宋-GB2312" w:hAnsi="CESI仿宋-GB2312" w:eastAsia="CESI仿宋-GB2312" w:cs="CESI仿宋-GB2312"/>
          <w:sz w:val="32"/>
          <w:szCs w:val="32"/>
          <w:lang w:eastAsia="zh-CN"/>
        </w:rPr>
        <w:t>操作规程</w:t>
      </w:r>
      <w:r>
        <w:rPr>
          <w:rFonts w:hint="eastAsia" w:ascii="CESI仿宋-GB2312" w:hAnsi="CESI仿宋-GB2312" w:eastAsia="CESI仿宋-GB2312" w:cs="CESI仿宋-GB2312"/>
          <w:sz w:val="32"/>
          <w:szCs w:val="32"/>
          <w:lang w:eastAsia="zh-CN"/>
        </w:rPr>
        <w:t>》的施行是否存在引发群体性事件、造成重大社会负面影响等社会稳定问题，以及对可能引发社会稳定风险的可控程度、预防和化解相应措施。</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仿宋_GB2312" w:eastAsia="仿宋_GB2312" w:cs="仿宋_GB2312"/>
          <w:sz w:val="32"/>
          <w:szCs w:val="32"/>
        </w:rPr>
      </w:pPr>
      <w:r>
        <w:rPr>
          <w:rFonts w:hint="default" w:ascii="CESI仿宋-GB2312" w:hAnsi="CESI仿宋-GB2312" w:eastAsia="CESI仿宋-GB2312" w:cs="CESI仿宋-GB2312"/>
          <w:b/>
          <w:bCs/>
          <w:sz w:val="32"/>
          <w:szCs w:val="32"/>
          <w:lang w:eastAsia="zh-CN"/>
        </w:rPr>
        <w:t>（一）</w:t>
      </w:r>
      <w:r>
        <w:rPr>
          <w:rFonts w:hint="eastAsia" w:ascii="CESI仿宋-GB2312" w:hAnsi="CESI仿宋-GB2312" w:eastAsia="CESI仿宋-GB2312" w:cs="CESI仿宋-GB2312"/>
          <w:b/>
          <w:bCs/>
          <w:sz w:val="32"/>
          <w:szCs w:val="32"/>
          <w:lang w:val="en-US" w:eastAsia="zh-CN"/>
        </w:rPr>
        <w:t>主要对以下事项进行评估:</w:t>
      </w:r>
    </w:p>
    <w:p>
      <w:pPr>
        <w:keepNext w:val="0"/>
        <w:keepLines w:val="0"/>
        <w:pageBreakBefore w:val="0"/>
        <w:widowControl w:val="0"/>
        <w:kinsoku/>
        <w:wordWrap/>
        <w:overflowPunct/>
        <w:topLinePunct w:val="0"/>
        <w:autoSpaceDE/>
        <w:autoSpaceDN/>
        <w:bidi w:val="0"/>
        <w:adjustRightInd/>
        <w:snapToGrid w:val="0"/>
        <w:spacing w:line="560" w:lineRule="exact"/>
        <w:ind w:firstLine="960" w:firstLineChars="300"/>
        <w:jc w:val="left"/>
        <w:textAlignment w:val="auto"/>
        <w:rPr>
          <w:rFonts w:hint="default"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eastAsia="zh-CN"/>
        </w:rPr>
        <w:t>1.</w:t>
      </w:r>
      <w:r>
        <w:rPr>
          <w:rFonts w:hint="eastAsia" w:ascii="CESI仿宋-GB2312" w:hAnsi="CESI仿宋-GB2312" w:eastAsia="CESI仿宋-GB2312" w:cs="CESI仿宋-GB2312"/>
          <w:sz w:val="32"/>
          <w:szCs w:val="32"/>
          <w:lang w:val="en-US" w:eastAsia="zh-CN"/>
        </w:rPr>
        <w:t>是否与国家党政方针保持一致</w:t>
      </w:r>
      <w:r>
        <w:rPr>
          <w:rFonts w:hint="default"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960" w:firstLineChars="300"/>
        <w:jc w:val="left"/>
        <w:textAlignment w:val="auto"/>
        <w:rPr>
          <w:rFonts w:hint="default"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eastAsia="zh-CN"/>
        </w:rPr>
        <w:t>2.</w:t>
      </w:r>
      <w:r>
        <w:rPr>
          <w:rFonts w:hint="eastAsia" w:ascii="CESI仿宋-GB2312" w:hAnsi="CESI仿宋-GB2312" w:eastAsia="CESI仿宋-GB2312" w:cs="CESI仿宋-GB2312"/>
          <w:sz w:val="32"/>
          <w:szCs w:val="32"/>
          <w:lang w:val="en-US" w:eastAsia="zh-CN"/>
        </w:rPr>
        <w:t>是否存在引发群众大规模集体上访或群体性事件的风</w:t>
      </w:r>
      <w:r>
        <w:rPr>
          <w:rFonts w:hint="default" w:ascii="CESI仿宋-GB2312" w:hAnsi="CESI仿宋-GB2312" w:eastAsia="CESI仿宋-GB2312" w:cs="CESI仿宋-GB2312"/>
          <w:sz w:val="32"/>
          <w:szCs w:val="32"/>
          <w:lang w:eastAsia="zh-CN"/>
        </w:rPr>
        <w:t>险；</w:t>
      </w:r>
    </w:p>
    <w:p>
      <w:pPr>
        <w:keepNext w:val="0"/>
        <w:keepLines w:val="0"/>
        <w:pageBreakBefore w:val="0"/>
        <w:widowControl w:val="0"/>
        <w:kinsoku/>
        <w:wordWrap/>
        <w:overflowPunct/>
        <w:topLinePunct w:val="0"/>
        <w:autoSpaceDE/>
        <w:autoSpaceDN/>
        <w:bidi w:val="0"/>
        <w:adjustRightInd/>
        <w:snapToGrid w:val="0"/>
        <w:spacing w:line="560" w:lineRule="exact"/>
        <w:ind w:firstLine="960" w:firstLineChars="300"/>
        <w:jc w:val="left"/>
        <w:textAlignment w:val="auto"/>
        <w:rPr>
          <w:rFonts w:hint="default" w:ascii="CESI黑体-GB2312" w:hAnsi="CESI黑体-GB2312" w:eastAsia="CESI黑体-GB2312" w:cs="CESI黑体-GB2312"/>
          <w:sz w:val="32"/>
          <w:lang w:eastAsia="zh-CN"/>
        </w:rPr>
      </w:pPr>
      <w:r>
        <w:rPr>
          <w:rFonts w:hint="default" w:ascii="CESI仿宋-GB2312" w:hAnsi="CESI仿宋-GB2312" w:eastAsia="CESI仿宋-GB2312" w:cs="CESI仿宋-GB2312"/>
          <w:sz w:val="32"/>
          <w:szCs w:val="32"/>
          <w:lang w:eastAsia="zh-CN"/>
        </w:rPr>
        <w:t>3.</w:t>
      </w:r>
      <w:r>
        <w:rPr>
          <w:rFonts w:hint="eastAsia" w:ascii="CESI仿宋-GB2312" w:hAnsi="CESI仿宋-GB2312" w:eastAsia="CESI仿宋-GB2312" w:cs="CESI仿宋-GB2312"/>
          <w:kern w:val="2"/>
          <w:sz w:val="32"/>
          <w:szCs w:val="32"/>
          <w:lang w:val="en-US" w:eastAsia="zh-CN" w:bidi="ar-SA"/>
        </w:rPr>
        <w:t>是否与其他地区同类或类似事项的措施有较大差别，是否可能引起群众的强烈不满。</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rPr>
          <w:rFonts w:hint="default" w:ascii="CESI黑体-GB2312" w:hAnsi="CESI黑体-GB2312" w:eastAsia="CESI黑体-GB2312" w:cs="CESI黑体-GB2312"/>
          <w:sz w:val="32"/>
          <w:lang w:eastAsia="zh-CN"/>
        </w:rPr>
      </w:pPr>
      <w:r>
        <w:rPr>
          <w:rFonts w:hint="default" w:ascii="CESI仿宋-GB2312" w:hAnsi="CESI仿宋-GB2312" w:eastAsia="CESI仿宋-GB2312" w:cs="CESI仿宋-GB2312"/>
          <w:b/>
          <w:bCs/>
          <w:sz w:val="32"/>
          <w:szCs w:val="32"/>
          <w:lang w:eastAsia="zh-CN"/>
        </w:rPr>
        <w:t>（二）</w:t>
      </w:r>
      <w:r>
        <w:rPr>
          <w:rFonts w:hint="eastAsia" w:ascii="CESI仿宋-GB2312" w:hAnsi="CESI仿宋-GB2312" w:eastAsia="CESI仿宋-GB2312" w:cs="CESI仿宋-GB2312"/>
          <w:b/>
          <w:bCs/>
          <w:sz w:val="32"/>
          <w:szCs w:val="32"/>
          <w:lang w:eastAsia="zh-CN"/>
        </w:rPr>
        <w:t>风险预测</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eastAsia="zh-CN"/>
        </w:rPr>
        <w:t>党的二十大提出一是“</w:t>
      </w:r>
      <w:r>
        <w:rPr>
          <w:rFonts w:hint="eastAsia" w:ascii="CESI仿宋-GB2312" w:hAnsi="CESI仿宋-GB2312" w:eastAsia="CESI仿宋-GB2312" w:cs="CESI仿宋-GB2312"/>
          <w:sz w:val="32"/>
          <w:szCs w:val="32"/>
          <w:lang w:val="en-US" w:eastAsia="zh-CN"/>
        </w:rPr>
        <w:t>树立大食物观</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构建多元化食物供给体系</w:t>
      </w:r>
      <w:r>
        <w:rPr>
          <w:rFonts w:hint="eastAsia" w:ascii="CESI仿宋-GB2312" w:hAnsi="CESI仿宋-GB2312" w:eastAsia="CESI仿宋-GB2312" w:cs="CESI仿宋-GB2312"/>
          <w:sz w:val="32"/>
          <w:szCs w:val="32"/>
          <w:lang w:eastAsia="zh-CN"/>
        </w:rPr>
        <w:t>”；二是</w:t>
      </w:r>
      <w:r>
        <w:rPr>
          <w:rFonts w:hint="eastAsia" w:ascii="CESI仿宋-GB2312" w:hAnsi="CESI仿宋-GB2312" w:eastAsia="CESI仿宋-GB2312" w:cs="CESI仿宋-GB2312"/>
          <w:sz w:val="32"/>
          <w:szCs w:val="32"/>
          <w:lang w:val="en-US" w:eastAsia="zh-CN"/>
        </w:rPr>
        <w:t>“强化食品药品安全监管”</w:t>
      </w:r>
      <w:r>
        <w:rPr>
          <w:rFonts w:hint="eastAsia" w:ascii="CESI仿宋-GB2312" w:hAnsi="CESI仿宋-GB2312" w:eastAsia="CESI仿宋-GB2312" w:cs="CESI仿宋-GB2312"/>
          <w:sz w:val="32"/>
          <w:szCs w:val="32"/>
          <w:lang w:eastAsia="zh-CN"/>
        </w:rPr>
        <w:t>；三是</w:t>
      </w:r>
      <w:r>
        <w:rPr>
          <w:rFonts w:hint="eastAsia" w:ascii="CESI仿宋-GB2312" w:hAnsi="CESI仿宋-GB2312" w:eastAsia="CESI仿宋-GB2312" w:cs="CESI仿宋-GB2312"/>
          <w:sz w:val="32"/>
          <w:szCs w:val="32"/>
          <w:lang w:val="en-US" w:eastAsia="zh-CN"/>
        </w:rPr>
        <w:t>“加强生物安全管理</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《操作规程》</w:t>
      </w:r>
      <w:r>
        <w:rPr>
          <w:rFonts w:hint="eastAsia" w:ascii="CESI仿宋-GB2312" w:hAnsi="CESI仿宋-GB2312" w:eastAsia="CESI仿宋-GB2312" w:cs="CESI仿宋-GB2312"/>
          <w:sz w:val="32"/>
          <w:szCs w:val="32"/>
          <w:lang w:eastAsia="zh-CN"/>
        </w:rPr>
        <w:t>制定是不断完善农产品食品安全监管体系，</w:t>
      </w:r>
      <w:r>
        <w:rPr>
          <w:rFonts w:hint="eastAsia" w:ascii="CESI仿宋-GB2312" w:hAnsi="CESI仿宋-GB2312" w:eastAsia="CESI仿宋-GB2312" w:cs="CESI仿宋-GB2312"/>
          <w:sz w:val="32"/>
          <w:lang w:val="en-US" w:eastAsia="zh-CN"/>
        </w:rPr>
        <w:t>防范和化解</w:t>
      </w:r>
      <w:r>
        <w:rPr>
          <w:rFonts w:hint="eastAsia" w:ascii="CESI仿宋-GB2312" w:hAnsi="CESI仿宋-GB2312" w:eastAsia="CESI仿宋-GB2312" w:cs="CESI仿宋-GB2312"/>
          <w:sz w:val="32"/>
          <w:szCs w:val="32"/>
          <w:lang w:eastAsia="zh-CN"/>
        </w:rPr>
        <w:t>动植物疫病领域</w:t>
      </w:r>
      <w:r>
        <w:rPr>
          <w:rFonts w:hint="eastAsia" w:ascii="CESI仿宋-GB2312" w:hAnsi="CESI仿宋-GB2312" w:eastAsia="CESI仿宋-GB2312" w:cs="CESI仿宋-GB2312"/>
          <w:sz w:val="32"/>
          <w:lang w:val="en-US" w:eastAsia="zh-CN"/>
        </w:rPr>
        <w:t>生物安全风险</w:t>
      </w:r>
      <w:r>
        <w:rPr>
          <w:rFonts w:hint="eastAsia" w:ascii="CESI仿宋-GB2312" w:hAnsi="CESI仿宋-GB2312" w:eastAsia="CESI仿宋-GB2312" w:cs="CESI仿宋-GB2312"/>
          <w:sz w:val="32"/>
          <w:szCs w:val="32"/>
          <w:lang w:eastAsia="zh-CN"/>
        </w:rPr>
        <w:t>的重要举措，通过规范性文件出台</w:t>
      </w:r>
      <w:r>
        <w:rPr>
          <w:rFonts w:hint="eastAsia" w:ascii="CESI仿宋-GB2312" w:hAnsi="CESI仿宋-GB2312" w:eastAsia="CESI仿宋-GB2312" w:cs="CESI仿宋-GB2312"/>
          <w:sz w:val="32"/>
          <w:szCs w:val="32"/>
          <w:lang w:val="en-US" w:eastAsia="zh-CN"/>
        </w:rPr>
        <w:t>加强专项资金管理，规范专项资金项目申报、审核和管理等流程</w:t>
      </w:r>
      <w:r>
        <w:rPr>
          <w:rFonts w:hint="eastAsia" w:ascii="CESI仿宋-GB2312" w:hAnsi="CESI仿宋-GB2312" w:eastAsia="CESI仿宋-GB2312" w:cs="CESI仿宋-GB2312"/>
          <w:sz w:val="32"/>
          <w:szCs w:val="32"/>
          <w:lang w:eastAsia="zh-CN"/>
        </w:rPr>
        <w:t>，充分发挥财政资金在支持农产品食品质量安全、生物安全两大“安全”领域的使用效能，符合</w:t>
      </w:r>
      <w:r>
        <w:rPr>
          <w:rFonts w:hint="eastAsia" w:ascii="CESI仿宋-GB2312" w:hAnsi="CESI仿宋-GB2312" w:eastAsia="CESI仿宋-GB2312" w:cs="CESI仿宋-GB2312"/>
          <w:sz w:val="32"/>
          <w:szCs w:val="32"/>
          <w:lang w:val="en-US" w:eastAsia="zh-CN"/>
        </w:rPr>
        <w:t>习近平总书记对食品安全工作作出一系列重要论述</w:t>
      </w:r>
      <w:r>
        <w:rPr>
          <w:rFonts w:hint="eastAsia" w:ascii="CESI仿宋-GB2312" w:hAnsi="CESI仿宋-GB2312" w:eastAsia="CESI仿宋-GB2312" w:cs="CESI仿宋-GB2312"/>
          <w:sz w:val="32"/>
          <w:szCs w:val="32"/>
          <w:lang w:eastAsia="zh-CN"/>
        </w:rPr>
        <w:t>，以及关于生物安全的重要讲话，与我国党政方针保持一致。</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2.《操作规程》</w:t>
      </w:r>
      <w:r>
        <w:rPr>
          <w:rFonts w:hint="eastAsia" w:ascii="CESI仿宋-GB2312" w:hAnsi="CESI仿宋-GB2312" w:eastAsia="CESI仿宋-GB2312" w:cs="CESI仿宋-GB2312"/>
          <w:sz w:val="32"/>
          <w:szCs w:val="32"/>
        </w:rPr>
        <w:t>专项资金是用于农产品质量安全、“圳品”品牌培育、动</w:t>
      </w:r>
      <w:r>
        <w:rPr>
          <w:rFonts w:hint="eastAsia" w:ascii="CESI仿宋-GB2312" w:hAnsi="CESI仿宋-GB2312" w:eastAsia="CESI仿宋-GB2312" w:cs="CESI仿宋-GB2312"/>
          <w:sz w:val="32"/>
          <w:szCs w:val="32"/>
          <w:lang w:eastAsia="zh-CN"/>
        </w:rPr>
        <w:t>植</w:t>
      </w:r>
      <w:r>
        <w:rPr>
          <w:rFonts w:hint="eastAsia" w:ascii="CESI仿宋-GB2312" w:hAnsi="CESI仿宋-GB2312" w:eastAsia="CESI仿宋-GB2312" w:cs="CESI仿宋-GB2312"/>
          <w:sz w:val="32"/>
          <w:szCs w:val="32"/>
        </w:rPr>
        <w:t>物疫病防控等项目</w:t>
      </w:r>
      <w:r>
        <w:rPr>
          <w:rFonts w:hint="eastAsia" w:ascii="CESI仿宋-GB2312" w:hAnsi="CESI仿宋-GB2312" w:eastAsia="CESI仿宋-GB2312" w:cs="CESI仿宋-GB2312"/>
          <w:sz w:val="32"/>
          <w:szCs w:val="32"/>
          <w:lang w:eastAsia="zh-CN"/>
        </w:rPr>
        <w:t>，资助对象是特定群体，所涉及的影响范围较小</w:t>
      </w:r>
      <w:r>
        <w:rPr>
          <w:rFonts w:hint="eastAsia" w:ascii="CESI仿宋-GB2312" w:hAnsi="CESI仿宋-GB2312" w:eastAsia="CESI仿宋-GB2312" w:cs="CESI仿宋-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eastAsia="zh-CN"/>
        </w:rPr>
        <w:t>3.</w:t>
      </w:r>
      <w:r>
        <w:rPr>
          <w:rFonts w:hint="eastAsia" w:ascii="CESI仿宋-GB2312" w:hAnsi="CESI仿宋-GB2312" w:eastAsia="CESI仿宋-GB2312" w:cs="CESI仿宋-GB2312"/>
          <w:sz w:val="32"/>
          <w:szCs w:val="32"/>
          <w:lang w:val="en-US" w:eastAsia="zh-CN"/>
        </w:rPr>
        <w:t>《操作规程》中的</w:t>
      </w:r>
      <w:r>
        <w:rPr>
          <w:rFonts w:hint="default" w:ascii="CESI仿宋-GB2312" w:hAnsi="CESI仿宋-GB2312" w:eastAsia="CESI仿宋-GB2312" w:cs="CESI仿宋-GB2312"/>
          <w:sz w:val="32"/>
          <w:szCs w:val="32"/>
        </w:rPr>
        <w:t>农产品质量安全、“圳品”</w:t>
      </w:r>
      <w:r>
        <w:rPr>
          <w:rFonts w:hint="eastAsia" w:ascii="CESI仿宋-GB2312" w:hAnsi="CESI仿宋-GB2312" w:eastAsia="CESI仿宋-GB2312" w:cs="CESI仿宋-GB2312"/>
          <w:sz w:val="32"/>
          <w:szCs w:val="32"/>
          <w:lang w:eastAsia="zh-CN"/>
        </w:rPr>
        <w:t>品牌培育项目均为本市结合自身实际情况设立的专项资金项目，充分体现了政府支持深圳市农产品食品质量安全提升工作，符合深圳市经济发展与民生需求；动物疫病防控项目严格按照国家、省市政策文件要求制定，没有突破上级文件标准，与其他地区标准要求保持一致。</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《操作规程》</w:t>
      </w:r>
      <w:r>
        <w:rPr>
          <w:rFonts w:hint="default" w:ascii="CESI仿宋-GB2312" w:hAnsi="CESI仿宋-GB2312" w:eastAsia="CESI仿宋-GB2312" w:cs="CESI仿宋-GB2312"/>
          <w:sz w:val="32"/>
          <w:szCs w:val="32"/>
          <w:lang w:eastAsia="zh-CN"/>
        </w:rPr>
        <w:t>内容一是</w:t>
      </w:r>
      <w:r>
        <w:rPr>
          <w:rFonts w:hint="eastAsia" w:ascii="CESI仿宋-GB2312" w:hAnsi="CESI仿宋-GB2312" w:eastAsia="CESI仿宋-GB2312" w:cs="CESI仿宋-GB2312"/>
          <w:sz w:val="32"/>
          <w:szCs w:val="32"/>
        </w:rPr>
        <w:t>与国家党政方针保持一致</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符合广大市民群众的利益</w:t>
      </w:r>
      <w:r>
        <w:rPr>
          <w:rFonts w:hint="default" w:ascii="CESI仿宋-GB2312" w:hAnsi="CESI仿宋-GB2312" w:eastAsia="CESI仿宋-GB2312" w:cs="CESI仿宋-GB2312"/>
          <w:sz w:val="32"/>
          <w:szCs w:val="32"/>
          <w:lang w:eastAsia="zh-CN"/>
        </w:rPr>
        <w:t>；二是具有符合深圳实际情况的创新内容，补贴标准</w:t>
      </w:r>
      <w:r>
        <w:rPr>
          <w:rFonts w:hint="eastAsia" w:ascii="CESI仿宋-GB2312" w:hAnsi="CESI仿宋-GB2312" w:eastAsia="CESI仿宋-GB2312" w:cs="CESI仿宋-GB2312"/>
          <w:kern w:val="2"/>
          <w:sz w:val="32"/>
          <w:szCs w:val="32"/>
          <w:lang w:val="en-US" w:eastAsia="zh-CN" w:bidi="ar-SA"/>
        </w:rPr>
        <w:t>与其他地区</w:t>
      </w:r>
      <w:r>
        <w:rPr>
          <w:rFonts w:hint="default" w:ascii="CESI仿宋-GB2312" w:hAnsi="CESI仿宋-GB2312" w:eastAsia="CESI仿宋-GB2312" w:cs="CESI仿宋-GB2312"/>
          <w:kern w:val="2"/>
          <w:sz w:val="32"/>
          <w:szCs w:val="32"/>
          <w:lang w:eastAsia="zh-CN" w:bidi="ar-SA"/>
        </w:rPr>
        <w:t>不存在</w:t>
      </w:r>
      <w:r>
        <w:rPr>
          <w:rFonts w:hint="eastAsia" w:ascii="CESI仿宋-GB2312" w:hAnsi="CESI仿宋-GB2312" w:eastAsia="CESI仿宋-GB2312" w:cs="CESI仿宋-GB2312"/>
          <w:kern w:val="2"/>
          <w:sz w:val="32"/>
          <w:szCs w:val="32"/>
          <w:lang w:val="en-US" w:eastAsia="zh-CN" w:bidi="ar-SA"/>
        </w:rPr>
        <w:t>较大差别</w:t>
      </w:r>
      <w:r>
        <w:rPr>
          <w:rFonts w:hint="default" w:ascii="CESI仿宋-GB2312" w:hAnsi="CESI仿宋-GB2312" w:eastAsia="CESI仿宋-GB2312" w:cs="CESI仿宋-GB2312"/>
          <w:kern w:val="2"/>
          <w:sz w:val="32"/>
          <w:szCs w:val="32"/>
          <w:lang w:eastAsia="zh-CN" w:bidi="ar-SA"/>
        </w:rPr>
        <w:t>；三是</w:t>
      </w:r>
      <w:r>
        <w:rPr>
          <w:rFonts w:hint="eastAsia" w:ascii="CESI仿宋-GB2312" w:hAnsi="CESI仿宋-GB2312" w:eastAsia="CESI仿宋-GB2312" w:cs="CESI仿宋-GB2312"/>
          <w:sz w:val="32"/>
          <w:szCs w:val="32"/>
          <w:lang w:val="en-US" w:eastAsia="zh-CN"/>
        </w:rPr>
        <w:t>涉及资助对象范围较小，对社会稳定影响较低</w:t>
      </w:r>
      <w:r>
        <w:rPr>
          <w:rFonts w:hint="default" w:ascii="CESI仿宋-GB2312" w:hAnsi="CESI仿宋-GB2312" w:eastAsia="CESI仿宋-GB2312" w:cs="CESI仿宋-GB2312"/>
          <w:sz w:val="32"/>
          <w:szCs w:val="32"/>
          <w:lang w:eastAsia="zh-CN"/>
        </w:rPr>
        <w:t>。因此，制定</w:t>
      </w:r>
      <w:r>
        <w:rPr>
          <w:rFonts w:hint="eastAsia" w:ascii="CESI仿宋-GB2312" w:hAnsi="CESI仿宋-GB2312" w:eastAsia="CESI仿宋-GB2312" w:cs="CESI仿宋-GB2312"/>
          <w:sz w:val="32"/>
          <w:szCs w:val="32"/>
          <w:lang w:val="en-US" w:eastAsia="zh-CN"/>
        </w:rPr>
        <w:t>《操作规程》</w:t>
      </w:r>
      <w:r>
        <w:rPr>
          <w:rFonts w:hint="eastAsia" w:ascii="CESI仿宋-GB2312" w:hAnsi="CESI仿宋-GB2312" w:eastAsia="CESI仿宋-GB2312" w:cs="CESI仿宋-GB2312"/>
          <w:kern w:val="2"/>
          <w:sz w:val="32"/>
          <w:szCs w:val="32"/>
          <w:lang w:val="en-US" w:eastAsia="zh-CN" w:bidi="ar-SA"/>
        </w:rPr>
        <w:t>引起群众的强烈不满</w:t>
      </w:r>
      <w:r>
        <w:rPr>
          <w:rFonts w:hint="default" w:ascii="CESI仿宋-GB2312" w:hAnsi="CESI仿宋-GB2312" w:eastAsia="CESI仿宋-GB2312" w:cs="CESI仿宋-GB2312"/>
          <w:kern w:val="2"/>
          <w:sz w:val="32"/>
          <w:szCs w:val="32"/>
          <w:lang w:eastAsia="zh-CN" w:bidi="ar-SA"/>
        </w:rPr>
        <w:t>、</w:t>
      </w:r>
      <w:r>
        <w:rPr>
          <w:rFonts w:hint="eastAsia" w:ascii="CESI仿宋-GB2312" w:hAnsi="CESI仿宋-GB2312" w:eastAsia="CESI仿宋-GB2312" w:cs="CESI仿宋-GB2312"/>
          <w:sz w:val="32"/>
          <w:szCs w:val="32"/>
          <w:lang w:val="en-US" w:eastAsia="zh-CN"/>
        </w:rPr>
        <w:t>引发大规模集体上访或群体性事件</w:t>
      </w:r>
      <w:r>
        <w:rPr>
          <w:rFonts w:hint="eastAsia" w:ascii="CESI仿宋-GB2312" w:hAnsi="CESI仿宋-GB2312" w:eastAsia="CESI仿宋-GB2312" w:cs="CESI仿宋-GB2312"/>
          <w:sz w:val="32"/>
          <w:szCs w:val="32"/>
        </w:rPr>
        <w:t>的风险较小。</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default" w:ascii="CESI黑体-GB2312" w:hAnsi="CESI黑体-GB2312" w:eastAsia="CESI黑体-GB2312" w:cs="CESI黑体-GB2312"/>
          <w:sz w:val="32"/>
          <w:lang w:eastAsia="zh-CN"/>
        </w:rPr>
      </w:pPr>
      <w:r>
        <w:rPr>
          <w:rFonts w:hint="default" w:ascii="CESI仿宋-GB2312" w:hAnsi="CESI仿宋-GB2312" w:eastAsia="CESI仿宋-GB2312" w:cs="CESI仿宋-GB2312"/>
          <w:sz w:val="32"/>
          <w:szCs w:val="32"/>
          <w:lang w:eastAsia="zh-CN"/>
        </w:rPr>
        <w:t>此外，</w:t>
      </w:r>
      <w:r>
        <w:rPr>
          <w:rFonts w:hint="eastAsia" w:ascii="CESI仿宋-GB2312" w:hAnsi="CESI仿宋-GB2312" w:eastAsia="CESI仿宋-GB2312" w:cs="CESI仿宋-GB2312"/>
          <w:sz w:val="32"/>
          <w:szCs w:val="32"/>
          <w:lang w:val="en-US" w:eastAsia="zh-CN"/>
        </w:rPr>
        <w:t>《操作规程》制定过程一是广泛听取了各方意见，吸纳了有关建议，在社会公众征求意见过程中未收到</w:t>
      </w:r>
      <w:r>
        <w:rPr>
          <w:rFonts w:hint="eastAsia" w:ascii="CESI仿宋-GB2312" w:hAnsi="CESI仿宋-GB2312" w:eastAsia="CESI仿宋-GB2312" w:cs="CESI仿宋-GB2312"/>
          <w:sz w:val="32"/>
          <w:szCs w:val="32"/>
        </w:rPr>
        <w:t>不合理诉求</w:t>
      </w:r>
      <w:r>
        <w:rPr>
          <w:rFonts w:hint="eastAsia" w:ascii="CESI仿宋-GB2312" w:hAnsi="CESI仿宋-GB2312" w:eastAsia="CESI仿宋-GB2312" w:cs="CESI仿宋-GB2312"/>
          <w:sz w:val="32"/>
          <w:szCs w:val="32"/>
          <w:lang w:eastAsia="zh-CN"/>
        </w:rPr>
        <w:t>；二是</w:t>
      </w:r>
      <w:r>
        <w:rPr>
          <w:rFonts w:hint="eastAsia" w:ascii="CESI仿宋-GB2312" w:hAnsi="CESI仿宋-GB2312" w:eastAsia="CESI仿宋-GB2312" w:cs="CESI仿宋-GB2312"/>
          <w:sz w:val="32"/>
          <w:szCs w:val="32"/>
          <w:lang w:val="en-US" w:eastAsia="zh-CN"/>
        </w:rPr>
        <w:t>严格按照政策文件制定，对涉及群众有可能提出的不合理诉求</w:t>
      </w:r>
      <w:r>
        <w:rPr>
          <w:rFonts w:hint="eastAsia" w:ascii="CESI仿宋-GB2312" w:hAnsi="CESI仿宋-GB2312" w:eastAsia="CESI仿宋-GB2312" w:cs="CESI仿宋-GB2312"/>
          <w:sz w:val="32"/>
          <w:szCs w:val="32"/>
          <w:lang w:eastAsia="zh-CN"/>
        </w:rPr>
        <w:t>也可以</w:t>
      </w:r>
      <w:r>
        <w:rPr>
          <w:rFonts w:hint="eastAsia" w:ascii="CESI仿宋-GB2312" w:hAnsi="CESI仿宋-GB2312" w:eastAsia="CESI仿宋-GB2312" w:cs="CESI仿宋-GB2312"/>
          <w:sz w:val="32"/>
          <w:szCs w:val="32"/>
        </w:rPr>
        <w:t>依据法律、政策进行充分合理解释，取得大部分群众的理解和支持</w:t>
      </w:r>
      <w:r>
        <w:rPr>
          <w:rFonts w:hint="eastAsia" w:ascii="CESI仿宋-GB2312" w:hAnsi="CESI仿宋-GB2312" w:eastAsia="CESI仿宋-GB2312" w:cs="CESI仿宋-GB2312"/>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CESI黑体-GB2312" w:hAnsi="CESI黑体-GB2312" w:eastAsia="CESI黑体-GB2312" w:cs="CESI黑体-GB2312"/>
          <w:sz w:val="32"/>
          <w:lang w:eastAsia="zh-CN"/>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CESI黑体-GB2312" w:hAnsi="CESI黑体-GB2312" w:eastAsia="CESI黑体-GB2312" w:cs="CESI黑体-GB2312"/>
          <w:sz w:val="32"/>
          <w:lang w:eastAsia="zh-CN"/>
        </w:rPr>
      </w:pPr>
      <w:r>
        <w:rPr>
          <w:rFonts w:hint="default" w:ascii="CESI黑体-GB2312" w:hAnsi="CESI黑体-GB2312" w:eastAsia="CESI黑体-GB2312" w:cs="CESI黑体-GB2312"/>
          <w:sz w:val="32"/>
          <w:lang w:eastAsia="zh-CN"/>
        </w:rPr>
        <w:t xml:space="preserve">第四部分 </w:t>
      </w:r>
      <w:r>
        <w:rPr>
          <w:rFonts w:hint="eastAsia" w:ascii="CESI黑体-GB2312" w:hAnsi="CESI黑体-GB2312" w:eastAsia="CESI黑体-GB2312" w:cs="CESI黑体-GB2312"/>
          <w:sz w:val="32"/>
          <w:lang w:eastAsia="zh-CN"/>
        </w:rPr>
        <w:t>风险评估结论和相应建议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13"/>
          <w:rFonts w:hint="eastAsia" w:ascii="CESI楷体-GB2312" w:hAnsi="CESI楷体-GB2312" w:eastAsia="CESI楷体-GB2312" w:cs="CESI楷体-GB2312"/>
          <w:b/>
          <w:bCs w:val="0"/>
          <w:color w:val="040404"/>
          <w:sz w:val="32"/>
          <w:szCs w:val="32"/>
          <w:shd w:val="clear" w:color="auto" w:fill="FFFFFF"/>
          <w:lang w:val="en-US" w:eastAsia="zh-CN"/>
        </w:rPr>
      </w:pPr>
      <w:r>
        <w:rPr>
          <w:rStyle w:val="13"/>
          <w:rFonts w:hint="eastAsia" w:ascii="CESI楷体-GB2312" w:hAnsi="CESI楷体-GB2312" w:eastAsia="CESI楷体-GB2312" w:cs="CESI楷体-GB2312"/>
          <w:b/>
          <w:bCs w:val="0"/>
          <w:color w:val="040404"/>
          <w:sz w:val="32"/>
          <w:szCs w:val="32"/>
          <w:shd w:val="clear" w:color="auto" w:fill="FFFFFF"/>
          <w:lang w:eastAsia="zh-CN"/>
        </w:rPr>
        <w:t>一、</w:t>
      </w:r>
      <w:r>
        <w:rPr>
          <w:rStyle w:val="13"/>
          <w:rFonts w:hint="eastAsia" w:ascii="CESI楷体-GB2312" w:hAnsi="CESI楷体-GB2312" w:eastAsia="CESI楷体-GB2312" w:cs="CESI楷体-GB2312"/>
          <w:b/>
          <w:bCs w:val="0"/>
          <w:color w:val="040404"/>
          <w:sz w:val="32"/>
          <w:szCs w:val="32"/>
          <w:shd w:val="clear" w:color="auto" w:fill="FFFFFF"/>
          <w:lang w:val="en-US" w:eastAsia="zh-CN"/>
        </w:rPr>
        <w:t>风险评估结论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《操作规程》是贯彻落实</w:t>
      </w:r>
      <w:r>
        <w:rPr>
          <w:rFonts w:hint="eastAsia" w:ascii="CESI仿宋-GB2312" w:hAnsi="CESI仿宋-GB2312" w:eastAsia="CESI仿宋-GB2312" w:cs="CESI仿宋-GB2312"/>
          <w:sz w:val="32"/>
          <w:szCs w:val="32"/>
          <w:lang w:eastAsia="zh-CN"/>
        </w:rPr>
        <w:t>《中华人民共和国农产品质量安全法》《中华人民共和国食品安全法》《中华人民共和国动物防疫法》</w:t>
      </w:r>
      <w:r>
        <w:rPr>
          <w:rFonts w:hint="eastAsia" w:ascii="CESI仿宋-GB2312" w:hAnsi="CESI仿宋-GB2312" w:eastAsia="CESI仿宋-GB2312" w:cs="CESI仿宋-GB2312"/>
          <w:sz w:val="32"/>
          <w:szCs w:val="32"/>
          <w:lang w:val="en-US" w:eastAsia="zh-CN"/>
        </w:rPr>
        <w:t>的措施，是维护市民群众消费安全，保障公共卫生安全的举措，符合广大市民群众的利益</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《操作规程》制定</w:t>
      </w:r>
      <w:r>
        <w:rPr>
          <w:rFonts w:hint="eastAsia" w:ascii="CESI仿宋-GB2312" w:hAnsi="CESI仿宋-GB2312" w:eastAsia="CESI仿宋-GB2312" w:cs="CESI仿宋-GB2312"/>
          <w:sz w:val="32"/>
          <w:szCs w:val="32"/>
        </w:rPr>
        <w:t>过程中，广泛听取社会公众、</w:t>
      </w:r>
      <w:r>
        <w:rPr>
          <w:rFonts w:hint="eastAsia" w:ascii="CESI仿宋-GB2312" w:hAnsi="CESI仿宋-GB2312" w:eastAsia="CESI仿宋-GB2312" w:cs="CESI仿宋-GB2312"/>
          <w:sz w:val="32"/>
          <w:szCs w:val="32"/>
          <w:lang w:eastAsia="zh-CN"/>
        </w:rPr>
        <w:t>专家、</w:t>
      </w:r>
      <w:r>
        <w:rPr>
          <w:rFonts w:hint="eastAsia" w:ascii="CESI仿宋-GB2312" w:hAnsi="CESI仿宋-GB2312" w:eastAsia="CESI仿宋-GB2312" w:cs="CESI仿宋-GB2312"/>
          <w:sz w:val="32"/>
          <w:szCs w:val="32"/>
        </w:rPr>
        <w:t>各区各部门等</w:t>
      </w:r>
      <w:r>
        <w:rPr>
          <w:rFonts w:hint="eastAsia" w:ascii="CESI仿宋-GB2312" w:hAnsi="CESI仿宋-GB2312" w:eastAsia="CESI仿宋-GB2312" w:cs="CESI仿宋-GB2312"/>
          <w:sz w:val="32"/>
          <w:szCs w:val="32"/>
          <w:lang w:eastAsia="zh-CN"/>
        </w:rPr>
        <w:t>多</w:t>
      </w:r>
      <w:r>
        <w:rPr>
          <w:rFonts w:hint="eastAsia" w:ascii="CESI仿宋-GB2312" w:hAnsi="CESI仿宋-GB2312" w:eastAsia="CESI仿宋-GB2312" w:cs="CESI仿宋-GB2312"/>
          <w:sz w:val="32"/>
          <w:szCs w:val="32"/>
        </w:rPr>
        <w:t>方意见，对</w:t>
      </w:r>
      <w:r>
        <w:rPr>
          <w:rFonts w:hint="eastAsia" w:ascii="CESI仿宋-GB2312" w:hAnsi="CESI仿宋-GB2312" w:eastAsia="CESI仿宋-GB2312" w:cs="CESI仿宋-GB2312"/>
          <w:sz w:val="32"/>
          <w:szCs w:val="32"/>
          <w:lang w:val="en-US" w:eastAsia="zh-CN"/>
        </w:rPr>
        <w:t>《操作规程》</w:t>
      </w:r>
      <w:r>
        <w:rPr>
          <w:rFonts w:hint="eastAsia" w:ascii="CESI仿宋-GB2312" w:hAnsi="CESI仿宋-GB2312" w:eastAsia="CESI仿宋-GB2312" w:cs="CESI仿宋-GB2312"/>
          <w:sz w:val="32"/>
          <w:szCs w:val="32"/>
        </w:rPr>
        <w:t>进行修改完善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总体来看，该</w:t>
      </w:r>
      <w:r>
        <w:rPr>
          <w:rFonts w:hint="eastAsia" w:ascii="CESI仿宋-GB2312" w:hAnsi="CESI仿宋-GB2312" w:eastAsia="CESI仿宋-GB2312" w:cs="CESI仿宋-GB2312"/>
          <w:sz w:val="32"/>
          <w:szCs w:val="32"/>
          <w:lang w:eastAsia="zh-CN"/>
        </w:rPr>
        <w:t>规范性文件制定</w:t>
      </w:r>
      <w:r>
        <w:rPr>
          <w:rFonts w:hint="eastAsia" w:ascii="CESI仿宋-GB2312" w:hAnsi="CESI仿宋-GB2312" w:eastAsia="CESI仿宋-GB2312" w:cs="CESI仿宋-GB2312"/>
          <w:sz w:val="32"/>
          <w:szCs w:val="32"/>
        </w:rPr>
        <w:t>社会稳定风险较小，社会稳定风险可控。</w:t>
      </w:r>
      <w:r>
        <w:rPr>
          <w:rFonts w:hint="eastAsia" w:ascii="CESI仿宋-GB2312" w:hAnsi="CESI仿宋-GB2312" w:eastAsia="CESI仿宋-GB2312" w:cs="CESI仿宋-GB2312"/>
          <w:sz w:val="32"/>
          <w:szCs w:val="32"/>
          <w:lang w:val="en-US" w:eastAsia="zh-CN"/>
        </w:rPr>
        <w:t>《操作规程》第三、四、五章内容是</w:t>
      </w:r>
      <w:r>
        <w:rPr>
          <w:rStyle w:val="13"/>
          <w:rFonts w:hint="eastAsia" w:ascii="CESI仿宋-GB2312" w:hAnsi="CESI仿宋-GB2312" w:eastAsia="CESI仿宋-GB2312" w:cs="CESI仿宋-GB2312"/>
          <w:b w:val="0"/>
          <w:bCs/>
          <w:color w:val="040404"/>
          <w:sz w:val="32"/>
          <w:szCs w:val="32"/>
          <w:shd w:val="clear" w:color="auto" w:fill="FFFFFF"/>
        </w:rPr>
        <w:t>对专项资金申报主体和项目的具体条件、资助范围、审批方式</w:t>
      </w:r>
      <w:r>
        <w:rPr>
          <w:rStyle w:val="13"/>
          <w:rFonts w:hint="eastAsia" w:ascii="CESI仿宋-GB2312" w:hAnsi="CESI仿宋-GB2312" w:eastAsia="CESI仿宋-GB2312" w:cs="CESI仿宋-GB2312"/>
          <w:b w:val="0"/>
          <w:bCs/>
          <w:color w:val="040404"/>
          <w:sz w:val="32"/>
          <w:szCs w:val="32"/>
          <w:shd w:val="clear" w:color="auto" w:fill="FFFFFF"/>
          <w:lang w:eastAsia="zh-CN"/>
        </w:rPr>
        <w:t>、适用时间范围</w:t>
      </w:r>
      <w:r>
        <w:rPr>
          <w:rStyle w:val="13"/>
          <w:rFonts w:hint="eastAsia" w:ascii="CESI仿宋-GB2312" w:hAnsi="CESI仿宋-GB2312" w:eastAsia="CESI仿宋-GB2312" w:cs="CESI仿宋-GB2312"/>
          <w:b w:val="0"/>
          <w:bCs/>
          <w:color w:val="040404"/>
          <w:sz w:val="32"/>
          <w:szCs w:val="32"/>
          <w:shd w:val="clear" w:color="auto" w:fill="FFFFFF"/>
        </w:rPr>
        <w:t>等做出了明确的规定，进一步增强了政策的落地性</w:t>
      </w:r>
      <w:r>
        <w:rPr>
          <w:rFonts w:hint="eastAsia" w:ascii="CESI仿宋-GB2312" w:hAnsi="CESI仿宋-GB2312" w:eastAsia="CESI仿宋-GB2312" w:cs="CESI仿宋-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13"/>
          <w:rFonts w:hint="eastAsia" w:ascii="CESI楷体-GB2312" w:hAnsi="CESI楷体-GB2312" w:eastAsia="CESI楷体-GB2312" w:cs="CESI楷体-GB2312"/>
          <w:b/>
          <w:bCs w:val="0"/>
          <w:color w:val="040404"/>
          <w:sz w:val="32"/>
          <w:szCs w:val="32"/>
          <w:shd w:val="clear" w:color="auto" w:fill="FFFFFF"/>
          <w:lang w:eastAsia="zh-CN"/>
        </w:rPr>
      </w:pPr>
      <w:r>
        <w:rPr>
          <w:rStyle w:val="13"/>
          <w:rFonts w:hint="eastAsia" w:ascii="CESI楷体-GB2312" w:hAnsi="CESI楷体-GB2312" w:eastAsia="CESI楷体-GB2312" w:cs="CESI楷体-GB2312"/>
          <w:b/>
          <w:bCs w:val="0"/>
          <w:color w:val="040404"/>
          <w:sz w:val="32"/>
          <w:szCs w:val="32"/>
          <w:shd w:val="clear" w:color="auto" w:fill="FFFFFF"/>
          <w:lang w:eastAsia="zh-CN"/>
        </w:rPr>
        <w:t>二、相应建议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《操作规程》通过后市市场监管局</w:t>
      </w:r>
      <w:r>
        <w:rPr>
          <w:rFonts w:hint="default" w:ascii="CESI仿宋-GB2312" w:hAnsi="CESI仿宋-GB2312" w:eastAsia="CESI仿宋-GB2312" w:cs="CESI仿宋-GB2312"/>
          <w:sz w:val="32"/>
          <w:szCs w:val="32"/>
          <w:lang w:eastAsia="zh-CN"/>
        </w:rPr>
        <w:t>应</w:t>
      </w:r>
      <w:r>
        <w:rPr>
          <w:rFonts w:hint="eastAsia" w:ascii="CESI仿宋-GB2312" w:hAnsi="CESI仿宋-GB2312" w:eastAsia="CESI仿宋-GB2312" w:cs="CESI仿宋-GB2312"/>
          <w:sz w:val="32"/>
          <w:szCs w:val="32"/>
          <w:lang w:val="en-US" w:eastAsia="zh-CN"/>
        </w:rPr>
        <w:t>依职责充分做好政策解读</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规范性文件公布</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设立实施后评估</w:t>
      </w:r>
      <w:r>
        <w:rPr>
          <w:rFonts w:hint="default" w:ascii="CESI仿宋-GB2312" w:hAnsi="CESI仿宋-GB2312" w:eastAsia="CESI仿宋-GB2312" w:cs="CESI仿宋-GB2312"/>
          <w:sz w:val="32"/>
          <w:szCs w:val="32"/>
          <w:lang w:eastAsia="zh-CN"/>
        </w:rPr>
        <w:t>等工作</w:t>
      </w:r>
      <w:r>
        <w:rPr>
          <w:rFonts w:hint="eastAsia" w:ascii="CESI仿宋-GB2312" w:hAnsi="CESI仿宋-GB2312" w:eastAsia="CESI仿宋-GB2312" w:cs="CESI仿宋-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CESI仿宋-GB2312" w:hAnsi="CESI仿宋-GB2312" w:eastAsia="CESI仿宋-GB2312" w:cs="CESI仿宋-GB2312"/>
          <w:b/>
          <w:bCs/>
          <w:sz w:val="32"/>
          <w:szCs w:val="32"/>
        </w:rPr>
      </w:pPr>
      <w:r>
        <w:rPr>
          <w:rFonts w:hint="default" w:ascii="CESI仿宋-GB2312" w:hAnsi="CESI仿宋-GB2312" w:eastAsia="CESI仿宋-GB2312" w:cs="CESI仿宋-GB2312"/>
          <w:b/>
          <w:bCs/>
          <w:sz w:val="32"/>
          <w:szCs w:val="32"/>
        </w:rPr>
        <w:t>（一）</w:t>
      </w:r>
      <w:r>
        <w:rPr>
          <w:rFonts w:hint="eastAsia" w:ascii="CESI仿宋-GB2312" w:hAnsi="CESI仿宋-GB2312" w:eastAsia="CESI仿宋-GB2312" w:cs="CESI仿宋-GB2312"/>
          <w:b/>
          <w:bCs/>
          <w:sz w:val="32"/>
          <w:szCs w:val="32"/>
        </w:rPr>
        <w:t>做好规范性文件解读流程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按照“谁起草、谁解读”的原则</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t>规范性文件的起草单</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位应当依照《深圳市人民政府办公厅关于进一步做好政策解</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读工作的通知》做好政策解读工作。</w:t>
      </w:r>
      <w:r>
        <w:rPr>
          <w:rFonts w:hint="default" w:ascii="CESI仿宋-GB2312" w:hAnsi="CESI仿宋-GB2312" w:eastAsia="CESI仿宋-GB2312" w:cs="CESI仿宋-GB2312"/>
          <w:sz w:val="32"/>
          <w:szCs w:val="32"/>
        </w:rPr>
        <w:t>可</w:t>
      </w:r>
      <w:r>
        <w:rPr>
          <w:rFonts w:hint="eastAsia" w:ascii="CESI仿宋-GB2312" w:hAnsi="CESI仿宋-GB2312" w:eastAsia="CESI仿宋-GB2312" w:cs="CESI仿宋-GB2312"/>
          <w:sz w:val="32"/>
          <w:szCs w:val="32"/>
        </w:rPr>
        <w:t>充分利用各种媒介</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t>围绕政策制定背景</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t>主要</w:t>
      </w:r>
      <w:r>
        <w:rPr>
          <w:rFonts w:hint="default" w:ascii="CESI仿宋-GB2312" w:hAnsi="CESI仿宋-GB2312" w:eastAsia="CESI仿宋-GB2312" w:cs="CESI仿宋-GB2312"/>
          <w:sz w:val="32"/>
          <w:szCs w:val="32"/>
        </w:rPr>
        <w:t>内</w:t>
      </w:r>
      <w:r>
        <w:rPr>
          <w:rFonts w:hint="eastAsia" w:ascii="CESI仿宋-GB2312" w:hAnsi="CESI仿宋-GB2312" w:eastAsia="CESI仿宋-GB2312" w:cs="CESI仿宋-GB2312"/>
          <w:sz w:val="32"/>
          <w:szCs w:val="32"/>
        </w:rPr>
        <w:t>等方面</w:t>
      </w:r>
      <w:r>
        <w:rPr>
          <w:rFonts w:hint="default" w:ascii="CESI仿宋-GB2312" w:hAnsi="CESI仿宋-GB2312" w:eastAsia="CESI仿宋-GB2312" w:cs="CESI仿宋-GB2312"/>
          <w:sz w:val="32"/>
          <w:szCs w:val="32"/>
        </w:rPr>
        <w:t>进行解读，</w:t>
      </w:r>
      <w:r>
        <w:rPr>
          <w:rFonts w:hint="eastAsia" w:ascii="CESI仿宋-GB2312" w:hAnsi="CESI仿宋-GB2312" w:eastAsia="CESI仿宋-GB2312" w:cs="CESI仿宋-GB2312"/>
          <w:sz w:val="32"/>
          <w:szCs w:val="32"/>
        </w:rPr>
        <w:t>及时发布权威解读</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增加</w:t>
      </w:r>
      <w:r>
        <w:rPr>
          <w:rFonts w:hint="eastAsia" w:ascii="CESI仿宋-GB2312" w:hAnsi="CESI仿宋-GB2312" w:eastAsia="CESI仿宋-GB2312" w:cs="CESI仿宋-GB2312"/>
          <w:sz w:val="32"/>
          <w:szCs w:val="32"/>
          <w:lang w:val="en-US" w:eastAsia="zh-CN"/>
        </w:rPr>
        <w:t>广大市民群众</w:t>
      </w:r>
      <w:r>
        <w:rPr>
          <w:rFonts w:hint="eastAsia" w:ascii="CESI仿宋-GB2312" w:hAnsi="CESI仿宋-GB2312" w:eastAsia="CESI仿宋-GB2312" w:cs="CESI仿宋-GB2312"/>
          <w:sz w:val="32"/>
          <w:szCs w:val="32"/>
        </w:rPr>
        <w:t>对</w:t>
      </w:r>
      <w:r>
        <w:rPr>
          <w:rFonts w:hint="eastAsia" w:ascii="CESI仿宋-GB2312" w:hAnsi="CESI仿宋-GB2312" w:eastAsia="CESI仿宋-GB2312" w:cs="CESI仿宋-GB2312"/>
          <w:sz w:val="32"/>
          <w:szCs w:val="32"/>
          <w:lang w:val="en-US" w:eastAsia="zh-CN"/>
        </w:rPr>
        <w:t>《操作规程》</w:t>
      </w:r>
      <w:r>
        <w:rPr>
          <w:rFonts w:hint="eastAsia" w:ascii="CESI仿宋-GB2312" w:hAnsi="CESI仿宋-GB2312" w:eastAsia="CESI仿宋-GB2312" w:cs="CESI仿宋-GB2312"/>
          <w:sz w:val="32"/>
          <w:szCs w:val="32"/>
          <w:lang w:eastAsia="zh-CN"/>
        </w:rPr>
        <w:t>制定</w:t>
      </w:r>
      <w:r>
        <w:rPr>
          <w:rFonts w:hint="eastAsia" w:ascii="CESI仿宋-GB2312" w:hAnsi="CESI仿宋-GB2312" w:eastAsia="CESI仿宋-GB2312" w:cs="CESI仿宋-GB2312"/>
          <w:sz w:val="32"/>
          <w:szCs w:val="32"/>
        </w:rPr>
        <w:t>工作的了解和支持</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CESI仿宋-GB2312" w:hAnsi="CESI仿宋-GB2312" w:eastAsia="CESI仿宋-GB2312" w:cs="CESI仿宋-GB2312"/>
          <w:b/>
          <w:bCs/>
          <w:sz w:val="32"/>
          <w:szCs w:val="32"/>
          <w:lang w:eastAsia="zh-CN"/>
        </w:rPr>
      </w:pPr>
      <w:r>
        <w:rPr>
          <w:rFonts w:hint="default" w:ascii="CESI仿宋-GB2312" w:hAnsi="CESI仿宋-GB2312" w:eastAsia="CESI仿宋-GB2312" w:cs="CESI仿宋-GB2312"/>
          <w:b/>
          <w:bCs/>
          <w:sz w:val="32"/>
          <w:szCs w:val="32"/>
          <w:lang w:eastAsia="zh-CN"/>
        </w:rPr>
        <w:t>（二）</w:t>
      </w:r>
      <w:r>
        <w:rPr>
          <w:rFonts w:hint="eastAsia" w:ascii="CESI仿宋-GB2312" w:hAnsi="CESI仿宋-GB2312" w:eastAsia="CESI仿宋-GB2312" w:cs="CESI仿宋-GB2312"/>
          <w:b/>
          <w:bCs/>
          <w:sz w:val="32"/>
          <w:szCs w:val="32"/>
          <w:lang w:eastAsia="zh-CN"/>
        </w:rPr>
        <w:t>做好规范性文件公布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《操作规程》通过后</w:t>
      </w:r>
      <w:r>
        <w:rPr>
          <w:rFonts w:hint="default" w:ascii="CESI仿宋-GB2312" w:hAnsi="CESI仿宋-GB2312" w:eastAsia="CESI仿宋-GB2312" w:cs="CESI仿宋-GB2312"/>
          <w:sz w:val="32"/>
          <w:szCs w:val="32"/>
          <w:lang w:eastAsia="zh-CN"/>
        </w:rPr>
        <w:t>，市市场监管局</w:t>
      </w:r>
      <w:r>
        <w:rPr>
          <w:rFonts w:hint="eastAsia" w:ascii="CESI仿宋-GB2312" w:hAnsi="CESI仿宋-GB2312" w:eastAsia="CESI仿宋-GB2312" w:cs="CESI仿宋-GB2312"/>
          <w:sz w:val="32"/>
          <w:szCs w:val="32"/>
          <w:lang w:eastAsia="zh-CN"/>
        </w:rPr>
        <w:t>应当</w:t>
      </w:r>
      <w:r>
        <w:rPr>
          <w:rFonts w:hint="default" w:ascii="CESI仿宋-GB2312" w:hAnsi="CESI仿宋-GB2312" w:eastAsia="CESI仿宋-GB2312" w:cs="CESI仿宋-GB2312"/>
          <w:sz w:val="32"/>
          <w:szCs w:val="32"/>
          <w:lang w:eastAsia="zh-CN"/>
        </w:rPr>
        <w:t>通过</w:t>
      </w:r>
      <w:r>
        <w:rPr>
          <w:rFonts w:hint="eastAsia" w:ascii="CESI仿宋-GB2312" w:hAnsi="CESI仿宋-GB2312" w:eastAsia="CESI仿宋-GB2312" w:cs="CESI仿宋-GB2312"/>
          <w:sz w:val="32"/>
          <w:szCs w:val="32"/>
          <w:lang w:eastAsia="zh-CN"/>
        </w:rPr>
        <w:t>本级人民政府公报和政府网站等途径</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eastAsia="zh-CN"/>
        </w:rPr>
        <w:t>及时</w:t>
      </w:r>
      <w:r>
        <w:rPr>
          <w:rFonts w:hint="default" w:ascii="CESI仿宋-GB2312" w:hAnsi="CESI仿宋-GB2312" w:eastAsia="CESI仿宋-GB2312" w:cs="CESI仿宋-GB2312"/>
          <w:sz w:val="32"/>
          <w:szCs w:val="32"/>
          <w:lang w:eastAsia="zh-CN"/>
        </w:rPr>
        <w:t>发布</w:t>
      </w:r>
      <w:r>
        <w:rPr>
          <w:rFonts w:hint="eastAsia" w:ascii="CESI仿宋-GB2312" w:hAnsi="CESI仿宋-GB2312" w:eastAsia="CESI仿宋-GB2312" w:cs="CESI仿宋-GB2312"/>
          <w:sz w:val="32"/>
          <w:szCs w:val="32"/>
          <w:lang w:eastAsia="zh-CN"/>
        </w:rPr>
        <w:t>《操作规程》。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CESI仿宋-GB2312" w:hAnsi="CESI仿宋-GB2312" w:eastAsia="CESI仿宋-GB2312" w:cs="CESI仿宋-GB2312"/>
          <w:b/>
          <w:bCs/>
          <w:sz w:val="32"/>
          <w:szCs w:val="32"/>
          <w:lang w:eastAsia="zh-CN"/>
        </w:rPr>
      </w:pPr>
      <w:r>
        <w:rPr>
          <w:rFonts w:hint="default" w:ascii="CESI仿宋-GB2312" w:hAnsi="CESI仿宋-GB2312" w:eastAsia="CESI仿宋-GB2312" w:cs="CESI仿宋-GB2312"/>
          <w:b/>
          <w:bCs/>
          <w:sz w:val="32"/>
          <w:szCs w:val="32"/>
          <w:lang w:eastAsia="zh-CN"/>
        </w:rPr>
        <w:t>（三）</w:t>
      </w:r>
      <w:r>
        <w:rPr>
          <w:rFonts w:hint="eastAsia" w:ascii="CESI仿宋-GB2312" w:hAnsi="CESI仿宋-GB2312" w:eastAsia="CESI仿宋-GB2312" w:cs="CESI仿宋-GB2312"/>
          <w:b/>
          <w:bCs/>
          <w:sz w:val="32"/>
          <w:szCs w:val="32"/>
          <w:lang w:eastAsia="zh-CN"/>
        </w:rPr>
        <w:t>设立实施后评估机制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《操作规程》已经规定有效期五年,注意应当在有效期</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届满前 6 个月对实施情况进行评估。</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CESI黑体-GB2312" w:hAnsi="CESI黑体-GB2312" w:eastAsia="CESI黑体-GB2312" w:cs="CESI黑体-GB2312"/>
          <w:sz w:val="32"/>
          <w:lang w:eastAsia="zh-CN"/>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CESI黑体-GB2312" w:hAnsi="CESI黑体-GB2312" w:eastAsia="CESI黑体-GB2312" w:cs="CESI黑体-GB2312"/>
          <w:sz w:val="32"/>
          <w:lang w:eastAsia="zh-CN"/>
        </w:rPr>
      </w:pPr>
      <w:r>
        <w:rPr>
          <w:rFonts w:hint="eastAsia" w:ascii="CESI黑体-GB2312" w:hAnsi="CESI黑体-GB2312" w:eastAsia="CESI黑体-GB2312" w:cs="CESI黑体-GB2312"/>
          <w:sz w:val="32"/>
          <w:lang w:eastAsia="zh-CN"/>
        </w:rPr>
        <w:t>第</w:t>
      </w:r>
      <w:r>
        <w:rPr>
          <w:rFonts w:hint="default" w:ascii="CESI黑体-GB2312" w:hAnsi="CESI黑体-GB2312" w:eastAsia="CESI黑体-GB2312" w:cs="CESI黑体-GB2312"/>
          <w:sz w:val="32"/>
          <w:lang w:eastAsia="zh-CN"/>
        </w:rPr>
        <w:t>五</w:t>
      </w:r>
      <w:r>
        <w:rPr>
          <w:rFonts w:hint="eastAsia" w:ascii="CESI黑体-GB2312" w:hAnsi="CESI黑体-GB2312" w:eastAsia="CESI黑体-GB2312" w:cs="CESI黑体-GB2312"/>
          <w:sz w:val="32"/>
          <w:lang w:eastAsia="zh-CN"/>
        </w:rPr>
        <w:t>部分</w:t>
      </w:r>
      <w:r>
        <w:rPr>
          <w:rFonts w:hint="default" w:ascii="CESI黑体-GB2312" w:hAnsi="CESI黑体-GB2312" w:eastAsia="CESI黑体-GB2312" w:cs="CESI黑体-GB2312"/>
          <w:sz w:val="32"/>
          <w:lang w:eastAsia="zh-CN"/>
        </w:rPr>
        <w:t xml:space="preserve"> 风险防范措施和处置预案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Style w:val="13"/>
          <w:rFonts w:hint="default" w:ascii="CESI楷体-GB2312" w:hAnsi="CESI楷体-GB2312" w:eastAsia="CESI楷体-GB2312" w:cs="CESI楷体-GB2312"/>
          <w:b/>
          <w:bCs w:val="0"/>
          <w:color w:val="040404"/>
          <w:sz w:val="32"/>
          <w:szCs w:val="32"/>
          <w:shd w:val="clear" w:color="auto" w:fill="FFFFFF"/>
          <w:lang w:eastAsia="zh-CN"/>
        </w:rPr>
      </w:pPr>
      <w:r>
        <w:rPr>
          <w:rStyle w:val="13"/>
          <w:rFonts w:hint="default" w:ascii="CESI楷体-GB2312" w:hAnsi="CESI楷体-GB2312" w:eastAsia="CESI楷体-GB2312" w:cs="CESI楷体-GB2312"/>
          <w:b/>
          <w:bCs w:val="0"/>
          <w:color w:val="040404"/>
          <w:sz w:val="32"/>
          <w:szCs w:val="32"/>
          <w:shd w:val="clear" w:color="auto" w:fill="FFFFFF"/>
          <w:lang w:eastAsia="zh-CN"/>
        </w:rPr>
        <w:t>一、决策可能引发的风险</w:t>
      </w:r>
    </w:p>
    <w:p>
      <w:pPr>
        <w:pStyle w:val="10"/>
        <w:keepNext w:val="0"/>
        <w:keepLines w:val="0"/>
        <w:pageBreakBefore w:val="0"/>
        <w:widowControl/>
        <w:wordWrap/>
        <w:overflowPunct/>
        <w:topLinePunct w:val="0"/>
        <w:bidi w:val="0"/>
        <w:adjustRightInd w:val="0"/>
        <w:snapToGrid w:val="0"/>
        <w:spacing w:before="0" w:after="0" w:line="560" w:lineRule="exact"/>
        <w:ind w:firstLine="642" w:firstLineChars="200"/>
        <w:jc w:val="both"/>
        <w:textAlignment w:val="baseline"/>
        <w:rPr>
          <w:rFonts w:ascii="仿宋_GB2312" w:hAnsi="仿宋_GB2312" w:eastAsia="仿宋_GB2312" w:cs="仿宋_GB2312"/>
        </w:rPr>
      </w:pPr>
      <w:r>
        <w:rPr>
          <w:rFonts w:hint="eastAsia" w:ascii="仿宋_GB2312" w:hAnsi="仿宋_GB2312" w:eastAsia="仿宋_GB2312" w:cs="仿宋_GB2312"/>
        </w:rPr>
        <w:t>1.政策宣传和舆论引导不足</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《操作规程》宣传力度和舆论引导不足，可能出现符合《操作规程》项目申报要求的企业无法得知相关信息而错过申报；企业在申报项目时，存在因不了解相关政策规定而出现不符合申报要求的情形。</w:t>
      </w:r>
    </w:p>
    <w:p>
      <w:pPr>
        <w:pStyle w:val="10"/>
        <w:keepNext w:val="0"/>
        <w:keepLines w:val="0"/>
        <w:pageBreakBefore w:val="0"/>
        <w:widowControl/>
        <w:wordWrap/>
        <w:overflowPunct/>
        <w:topLinePunct w:val="0"/>
        <w:bidi w:val="0"/>
        <w:adjustRightInd w:val="0"/>
        <w:snapToGrid w:val="0"/>
        <w:spacing w:before="0" w:after="0" w:line="560" w:lineRule="exact"/>
        <w:ind w:firstLine="642" w:firstLineChars="200"/>
        <w:jc w:val="both"/>
        <w:textAlignment w:val="baseline"/>
        <w:rPr>
          <w:rFonts w:ascii="仿宋_GB2312" w:hAnsi="仿宋_GB2312" w:eastAsia="仿宋_GB2312" w:cs="仿宋_GB2312"/>
        </w:rPr>
      </w:pPr>
      <w:r>
        <w:rPr>
          <w:rFonts w:hint="eastAsia" w:ascii="仿宋_GB2312" w:hAnsi="仿宋_GB2312" w:eastAsia="仿宋_GB2312" w:cs="仿宋_GB2312"/>
        </w:rPr>
        <w:t>2.缺少风险预警和防范机制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规范性文件的制定应符合时代发展和社会需求。在《操作规程》实施后，如果无法有效建立风险预警和防范机制，存在出现与国家政策、行业发展需求相矛盾的现象，在一定程度上将制约行业发展。</w:t>
      </w:r>
    </w:p>
    <w:p>
      <w:pPr>
        <w:pStyle w:val="10"/>
        <w:keepNext w:val="0"/>
        <w:keepLines w:val="0"/>
        <w:pageBreakBefore w:val="0"/>
        <w:widowControl/>
        <w:wordWrap/>
        <w:overflowPunct/>
        <w:topLinePunct w:val="0"/>
        <w:bidi w:val="0"/>
        <w:adjustRightInd w:val="0"/>
        <w:snapToGrid w:val="0"/>
        <w:spacing w:before="0" w:after="0" w:line="560" w:lineRule="exact"/>
        <w:ind w:firstLine="642" w:firstLineChars="200"/>
        <w:jc w:val="both"/>
        <w:textAlignment w:val="baseline"/>
        <w:rPr>
          <w:rFonts w:ascii="仿宋_GB2312" w:hAnsi="仿宋_GB2312" w:eastAsia="仿宋_GB2312" w:cs="仿宋_GB2312"/>
        </w:rPr>
      </w:pPr>
      <w:r>
        <w:rPr>
          <w:rFonts w:hint="eastAsia" w:ascii="仿宋_GB2312" w:hAnsi="仿宋_GB2312" w:eastAsia="仿宋_GB2312" w:cs="仿宋_GB2312"/>
        </w:rPr>
        <w:t>3.缺乏部门信息共享机制</w:t>
      </w:r>
    </w:p>
    <w:p>
      <w:pPr>
        <w:pStyle w:val="10"/>
        <w:keepNext w:val="0"/>
        <w:keepLines w:val="0"/>
        <w:pageBreakBefore w:val="0"/>
        <w:widowControl/>
        <w:wordWrap/>
        <w:overflowPunct/>
        <w:topLinePunct w:val="0"/>
        <w:bidi w:val="0"/>
        <w:adjustRightInd w:val="0"/>
        <w:snapToGrid w:val="0"/>
        <w:spacing w:before="0" w:after="0" w:line="560" w:lineRule="exact"/>
        <w:ind w:firstLine="640" w:firstLineChars="200"/>
        <w:jc w:val="both"/>
        <w:textAlignment w:val="baseline"/>
        <w:rPr>
          <w:rFonts w:hint="eastAsia" w:ascii="CESI仿宋-GB2312" w:hAnsi="CESI仿宋-GB2312" w:eastAsia="CESI仿宋-GB2312" w:cs="CESI仿宋-GB2312"/>
          <w:b w:val="0"/>
          <w:bCs w:val="0"/>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《操作规程》第九条第六款明确了项目资金不予资助情形、第十二条第四款明确了</w:t>
      </w:r>
      <w:r>
        <w:rPr>
          <w:rFonts w:hint="default" w:ascii="CESI仿宋-GB2312" w:hAnsi="CESI仿宋-GB2312" w:eastAsia="CESI仿宋-GB2312" w:cs="CESI仿宋-GB2312"/>
          <w:b w:val="0"/>
          <w:bCs w:val="0"/>
          <w:kern w:val="2"/>
          <w:sz w:val="32"/>
          <w:szCs w:val="32"/>
          <w:lang w:val="en-US" w:eastAsia="zh-CN" w:bidi="ar-SA"/>
        </w:rPr>
        <w:t>资助意见</w:t>
      </w:r>
      <w:r>
        <w:rPr>
          <w:rFonts w:hint="eastAsia" w:ascii="CESI仿宋-GB2312" w:hAnsi="CESI仿宋-GB2312" w:eastAsia="CESI仿宋-GB2312" w:cs="CESI仿宋-GB2312"/>
          <w:b w:val="0"/>
          <w:bCs w:val="0"/>
          <w:kern w:val="2"/>
          <w:sz w:val="32"/>
          <w:szCs w:val="32"/>
          <w:lang w:val="en-US" w:eastAsia="zh-CN" w:bidi="ar-SA"/>
        </w:rPr>
        <w:t>需向各相关部门征求意见。因此，在确定申报主体是否符合资助要求的过程中，如缺乏部门信息联动共享机制，将可能出现申报主体虚假申报情况。</w:t>
      </w:r>
    </w:p>
    <w:p>
      <w:pPr>
        <w:pStyle w:val="10"/>
        <w:keepNext w:val="0"/>
        <w:keepLines w:val="0"/>
        <w:pageBreakBefore w:val="0"/>
        <w:widowControl/>
        <w:wordWrap/>
        <w:overflowPunct/>
        <w:topLinePunct w:val="0"/>
        <w:bidi w:val="0"/>
        <w:adjustRightInd w:val="0"/>
        <w:snapToGrid w:val="0"/>
        <w:spacing w:before="0" w:after="0" w:line="560" w:lineRule="exact"/>
        <w:ind w:firstLine="640" w:firstLineChars="200"/>
        <w:jc w:val="both"/>
        <w:textAlignment w:val="baseline"/>
        <w:rPr>
          <w:rStyle w:val="13"/>
          <w:rFonts w:hint="eastAsia" w:ascii="CESI楷体-GB2312" w:hAnsi="CESI楷体-GB2312" w:eastAsia="CESI楷体-GB2312" w:cs="CESI楷体-GB2312"/>
          <w:b/>
          <w:bCs w:val="0"/>
          <w:color w:val="040404"/>
          <w:sz w:val="32"/>
          <w:szCs w:val="32"/>
          <w:shd w:val="clear" w:color="auto" w:fill="FFFFFF"/>
          <w:lang w:eastAsia="zh-CN"/>
        </w:rPr>
      </w:pPr>
      <w:r>
        <w:rPr>
          <w:rStyle w:val="13"/>
          <w:rFonts w:hint="eastAsia" w:ascii="CESI楷体-GB2312" w:hAnsi="CESI楷体-GB2312" w:eastAsia="CESI楷体-GB2312" w:cs="CESI楷体-GB2312"/>
          <w:b/>
          <w:bCs w:val="0"/>
          <w:color w:val="040404"/>
          <w:sz w:val="32"/>
          <w:szCs w:val="32"/>
          <w:shd w:val="clear" w:color="auto" w:fill="FFFFFF"/>
          <w:lang w:eastAsia="zh-CN"/>
        </w:rPr>
        <w:t>二、</w:t>
      </w:r>
      <w:r>
        <w:rPr>
          <w:rStyle w:val="13"/>
          <w:rFonts w:hint="default" w:ascii="CESI楷体-GB2312" w:hAnsi="CESI楷体-GB2312" w:eastAsia="CESI楷体-GB2312" w:cs="CESI楷体-GB2312"/>
          <w:b/>
          <w:bCs w:val="0"/>
          <w:color w:val="040404"/>
          <w:sz w:val="32"/>
          <w:szCs w:val="32"/>
          <w:shd w:val="clear" w:color="auto" w:fill="FFFFFF"/>
          <w:lang w:eastAsia="zh-CN"/>
        </w:rPr>
        <w:t>防范措施和处置预案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CESI仿宋-GB2312" w:hAnsi="CESI仿宋-GB2312" w:eastAsia="CESI仿宋-GB2312" w:cs="CESI仿宋-GB2312"/>
          <w:b/>
          <w:bCs/>
          <w:sz w:val="32"/>
          <w:szCs w:val="32"/>
          <w:lang w:eastAsia="zh-CN"/>
        </w:rPr>
      </w:pPr>
      <w:r>
        <w:rPr>
          <w:rFonts w:hint="eastAsia" w:ascii="CESI仿宋-GB2312" w:hAnsi="CESI仿宋-GB2312" w:eastAsia="CESI仿宋-GB2312" w:cs="CESI仿宋-GB2312"/>
          <w:b/>
          <w:bCs/>
          <w:sz w:val="32"/>
          <w:szCs w:val="32"/>
          <w:lang w:eastAsia="zh-CN"/>
        </w:rPr>
        <w:t>（一）加强政策宣传和舆论引导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eastAsia="zh-CN"/>
        </w:rPr>
        <w:t>市市场监管局</w:t>
      </w:r>
      <w:r>
        <w:rPr>
          <w:rFonts w:hint="eastAsia" w:ascii="CESI仿宋-GB2312" w:hAnsi="CESI仿宋-GB2312" w:eastAsia="CESI仿宋-GB2312" w:cs="CESI仿宋-GB2312"/>
          <w:sz w:val="32"/>
          <w:szCs w:val="32"/>
          <w:lang w:val="en-US" w:eastAsia="zh-CN"/>
        </w:rPr>
        <w:t>可通过运用微信公众号、短视频号、微博、</w:t>
      </w:r>
      <w:r>
        <w:rPr>
          <w:rFonts w:hint="default" w:ascii="CESI仿宋-GB2312" w:hAnsi="CESI仿宋-GB2312" w:eastAsia="CESI仿宋-GB2312" w:cs="CESI仿宋-GB2312"/>
          <w:sz w:val="32"/>
          <w:szCs w:val="32"/>
          <w:lang w:eastAsia="zh-CN"/>
        </w:rPr>
        <w:t>官网</w:t>
      </w:r>
      <w:r>
        <w:rPr>
          <w:rFonts w:hint="eastAsia" w:ascii="CESI仿宋-GB2312" w:hAnsi="CESI仿宋-GB2312" w:eastAsia="CESI仿宋-GB2312" w:cs="CESI仿宋-GB2312"/>
          <w:sz w:val="32"/>
          <w:szCs w:val="32"/>
          <w:lang w:val="en-US" w:eastAsia="zh-CN"/>
        </w:rPr>
        <w:t>等媒体</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积极做好</w:t>
      </w:r>
      <w:r>
        <w:rPr>
          <w:rFonts w:hint="default" w:ascii="CESI仿宋-GB2312" w:hAnsi="CESI仿宋-GB2312" w:eastAsia="CESI仿宋-GB2312" w:cs="CESI仿宋-GB2312"/>
          <w:sz w:val="32"/>
          <w:szCs w:val="32"/>
          <w:lang w:eastAsia="zh-CN"/>
        </w:rPr>
        <w:t>《操作规程》</w:t>
      </w:r>
      <w:r>
        <w:rPr>
          <w:rFonts w:hint="eastAsia" w:ascii="CESI仿宋-GB2312" w:hAnsi="CESI仿宋-GB2312" w:eastAsia="CESI仿宋-GB2312" w:cs="CESI仿宋-GB2312"/>
          <w:sz w:val="32"/>
          <w:szCs w:val="32"/>
          <w:lang w:val="en-US" w:eastAsia="zh-CN"/>
        </w:rPr>
        <w:t>的宣传报道、政策解读</w:t>
      </w:r>
      <w:r>
        <w:rPr>
          <w:rFonts w:hint="default" w:ascii="CESI仿宋-GB2312" w:hAnsi="CESI仿宋-GB2312" w:eastAsia="CESI仿宋-GB2312" w:cs="CESI仿宋-GB2312"/>
          <w:sz w:val="32"/>
          <w:szCs w:val="32"/>
          <w:lang w:eastAsia="zh-CN"/>
        </w:rPr>
        <w:t>等</w:t>
      </w:r>
      <w:r>
        <w:rPr>
          <w:rFonts w:hint="eastAsia" w:ascii="CESI仿宋-GB2312" w:hAnsi="CESI仿宋-GB2312" w:eastAsia="CESI仿宋-GB2312" w:cs="CESI仿宋-GB2312"/>
          <w:sz w:val="32"/>
          <w:szCs w:val="32"/>
          <w:lang w:val="en-US" w:eastAsia="zh-CN"/>
        </w:rPr>
        <w:t>工作</w:t>
      </w:r>
      <w:r>
        <w:rPr>
          <w:rFonts w:hint="default" w:ascii="CESI仿宋-GB2312" w:hAnsi="CESI仿宋-GB2312" w:eastAsia="CESI仿宋-GB2312" w:cs="CESI仿宋-GB2312"/>
          <w:sz w:val="32"/>
          <w:szCs w:val="32"/>
          <w:lang w:eastAsia="zh-CN"/>
        </w:rPr>
        <w:t>，以</w:t>
      </w:r>
      <w:r>
        <w:rPr>
          <w:rFonts w:hint="eastAsia" w:ascii="CESI仿宋-GB2312" w:hAnsi="CESI仿宋-GB2312" w:eastAsia="CESI仿宋-GB2312" w:cs="CESI仿宋-GB2312"/>
          <w:sz w:val="32"/>
          <w:szCs w:val="32"/>
          <w:lang w:val="en-US" w:eastAsia="zh-CN"/>
        </w:rPr>
        <w:t>讲座、培训等方式加强对企业申请进行</w:t>
      </w:r>
      <w:r>
        <w:rPr>
          <w:rFonts w:hint="default" w:ascii="CESI仿宋-GB2312" w:hAnsi="CESI仿宋-GB2312" w:eastAsia="CESI仿宋-GB2312" w:cs="CESI仿宋-GB2312"/>
          <w:sz w:val="32"/>
          <w:szCs w:val="32"/>
          <w:lang w:eastAsia="zh-CN"/>
        </w:rPr>
        <w:t>有</w:t>
      </w:r>
      <w:r>
        <w:rPr>
          <w:rFonts w:hint="eastAsia" w:ascii="CESI仿宋-GB2312" w:hAnsi="CESI仿宋-GB2312" w:eastAsia="CESI仿宋-GB2312" w:cs="CESI仿宋-GB2312"/>
          <w:sz w:val="32"/>
          <w:szCs w:val="32"/>
          <w:lang w:val="en-US" w:eastAsia="zh-CN"/>
        </w:rPr>
        <w:t>针对性</w:t>
      </w:r>
      <w:r>
        <w:rPr>
          <w:rFonts w:hint="default" w:ascii="CESI仿宋-GB2312" w:hAnsi="CESI仿宋-GB2312" w:eastAsia="CESI仿宋-GB2312" w:cs="CESI仿宋-GB2312"/>
          <w:sz w:val="32"/>
          <w:szCs w:val="32"/>
          <w:lang w:eastAsia="zh-CN"/>
        </w:rPr>
        <w:t>的</w:t>
      </w:r>
      <w:r>
        <w:rPr>
          <w:rFonts w:hint="eastAsia" w:ascii="CESI仿宋-GB2312" w:hAnsi="CESI仿宋-GB2312" w:eastAsia="CESI仿宋-GB2312" w:cs="CESI仿宋-GB2312"/>
          <w:sz w:val="32"/>
          <w:szCs w:val="32"/>
          <w:lang w:val="en-US" w:eastAsia="zh-CN"/>
        </w:rPr>
        <w:t>指导</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确保申报主体及时了解掌握</w:t>
      </w:r>
      <w:r>
        <w:rPr>
          <w:rFonts w:hint="default" w:ascii="CESI仿宋-GB2312" w:hAnsi="CESI仿宋-GB2312" w:eastAsia="CESI仿宋-GB2312" w:cs="CESI仿宋-GB2312"/>
          <w:sz w:val="32"/>
          <w:szCs w:val="32"/>
          <w:lang w:eastAsia="zh-CN"/>
        </w:rPr>
        <w:t>资金</w:t>
      </w:r>
      <w:r>
        <w:rPr>
          <w:rFonts w:hint="eastAsia" w:ascii="CESI仿宋-GB2312" w:hAnsi="CESI仿宋-GB2312" w:eastAsia="CESI仿宋-GB2312" w:cs="CESI仿宋-GB2312"/>
          <w:sz w:val="32"/>
          <w:szCs w:val="32"/>
          <w:lang w:val="en-US" w:eastAsia="zh-CN"/>
        </w:rPr>
        <w:t>政策</w:t>
      </w:r>
      <w:r>
        <w:rPr>
          <w:rFonts w:hint="default"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CESI仿宋-GB2312" w:hAnsi="CESI仿宋-GB2312" w:eastAsia="CESI仿宋-GB2312" w:cs="CESI仿宋-GB2312"/>
          <w:b/>
          <w:bCs/>
          <w:sz w:val="32"/>
          <w:szCs w:val="32"/>
          <w:lang w:eastAsia="zh-CN"/>
        </w:rPr>
      </w:pPr>
      <w:r>
        <w:rPr>
          <w:rFonts w:hint="eastAsia" w:ascii="CESI仿宋-GB2312" w:hAnsi="CESI仿宋-GB2312" w:eastAsia="CESI仿宋-GB2312" w:cs="CESI仿宋-GB2312"/>
          <w:b/>
          <w:bCs/>
          <w:sz w:val="32"/>
          <w:szCs w:val="32"/>
          <w:lang w:eastAsia="zh-CN"/>
        </w:rPr>
        <w:t>（二）</w:t>
      </w:r>
      <w:r>
        <w:rPr>
          <w:rFonts w:hint="default" w:ascii="CESI仿宋-GB2312" w:hAnsi="CESI仿宋-GB2312" w:eastAsia="CESI仿宋-GB2312" w:cs="CESI仿宋-GB2312"/>
          <w:b/>
          <w:bCs/>
          <w:sz w:val="32"/>
          <w:szCs w:val="32"/>
          <w:lang w:eastAsia="zh-CN"/>
        </w:rPr>
        <w:t>加强风险预警和防范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eastAsia="zh-CN"/>
        </w:rPr>
        <w:t>充分利用12345、民生诉求和自媒体在内的信息采集媒介，及时掌握社会公众关注焦点和讨论热点，并建立舆情监测预警、应对、处置等机制，加强风险预警和防范。同时要注意与上级部门政策标准保持一致，确保政策统筹兼顾，有效推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CESI仿宋-GB2312" w:hAnsi="CESI仿宋-GB2312" w:eastAsia="CESI仿宋-GB2312" w:cs="CESI仿宋-GB2312"/>
          <w:b/>
          <w:bCs/>
          <w:sz w:val="32"/>
          <w:szCs w:val="32"/>
          <w:lang w:eastAsia="zh-CN"/>
        </w:rPr>
      </w:pPr>
      <w:r>
        <w:rPr>
          <w:rFonts w:hint="eastAsia" w:ascii="CESI仿宋-GB2312" w:hAnsi="CESI仿宋-GB2312" w:eastAsia="CESI仿宋-GB2312" w:cs="CESI仿宋-GB2312"/>
          <w:b/>
          <w:bCs/>
          <w:sz w:val="32"/>
          <w:szCs w:val="32"/>
          <w:lang w:eastAsia="zh-CN"/>
        </w:rPr>
        <w:t>（三）建立多部门信息共享联动机制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CESI仿宋-GB2312" w:hAnsi="CESI仿宋-GB2312" w:eastAsia="CESI仿宋-GB2312" w:cs="CESI仿宋-GB2312"/>
          <w:sz w:val="36"/>
          <w:szCs w:val="36"/>
          <w:lang w:val="en-US" w:eastAsia="zh-CN"/>
        </w:rPr>
      </w:pPr>
      <w:r>
        <w:rPr>
          <w:rFonts w:hint="eastAsia" w:ascii="CESI仿宋-GB2312" w:hAnsi="CESI仿宋-GB2312" w:eastAsia="CESI仿宋-GB2312" w:cs="CESI仿宋-GB2312"/>
          <w:sz w:val="32"/>
          <w:szCs w:val="32"/>
          <w:lang w:eastAsia="zh-CN"/>
        </w:rPr>
        <w:t>在《操作规程》</w:t>
      </w:r>
      <w:r>
        <w:rPr>
          <w:rFonts w:hint="default" w:ascii="CESI仿宋-GB2312" w:hAnsi="CESI仿宋-GB2312" w:eastAsia="CESI仿宋-GB2312" w:cs="CESI仿宋-GB2312"/>
          <w:sz w:val="32"/>
          <w:szCs w:val="32"/>
          <w:lang w:eastAsia="zh-CN"/>
        </w:rPr>
        <w:t>执行过程</w:t>
      </w:r>
      <w:r>
        <w:rPr>
          <w:rFonts w:hint="eastAsia" w:ascii="CESI仿宋-GB2312" w:hAnsi="CESI仿宋-GB2312" w:eastAsia="CESI仿宋-GB2312" w:cs="CESI仿宋-GB2312"/>
          <w:sz w:val="32"/>
          <w:szCs w:val="32"/>
          <w:lang w:eastAsia="zh-CN"/>
        </w:rPr>
        <w:t>中</w:t>
      </w:r>
      <w:r>
        <w:rPr>
          <w:rFonts w:hint="default" w:ascii="CESI仿宋-GB2312" w:hAnsi="CESI仿宋-GB2312" w:eastAsia="CESI仿宋-GB2312" w:cs="CESI仿宋-GB2312"/>
          <w:sz w:val="32"/>
          <w:szCs w:val="32"/>
          <w:lang w:eastAsia="zh-CN"/>
        </w:rPr>
        <w:t>，市市场监管局</w:t>
      </w:r>
      <w:r>
        <w:rPr>
          <w:rFonts w:hint="eastAsia" w:ascii="CESI仿宋-GB2312" w:hAnsi="CESI仿宋-GB2312" w:eastAsia="CESI仿宋-GB2312" w:cs="CESI仿宋-GB2312"/>
          <w:sz w:val="32"/>
          <w:szCs w:val="32"/>
          <w:lang w:eastAsia="zh-CN"/>
        </w:rPr>
        <w:t>应与其他有关部门建立信息共享联动机制</w:t>
      </w:r>
      <w:r>
        <w:rPr>
          <w:rFonts w:hint="default" w:ascii="CESI仿宋-GB2312" w:hAnsi="CESI仿宋-GB2312" w:eastAsia="CESI仿宋-GB2312" w:cs="CESI仿宋-GB2312"/>
          <w:sz w:val="32"/>
          <w:szCs w:val="32"/>
          <w:lang w:eastAsia="zh-CN"/>
        </w:rPr>
        <w:t>，确保</w:t>
      </w:r>
      <w:r>
        <w:rPr>
          <w:rFonts w:hint="eastAsia" w:ascii="CESI仿宋-GB2312" w:hAnsi="CESI仿宋-GB2312" w:eastAsia="CESI仿宋-GB2312" w:cs="CESI仿宋-GB2312"/>
          <w:sz w:val="32"/>
          <w:szCs w:val="32"/>
          <w:lang w:eastAsia="zh-CN"/>
        </w:rPr>
        <w:t>申请对象申请材料的真实性。一旦发现企业在申请过程中提交了虚假材料</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eastAsia="zh-CN"/>
        </w:rPr>
        <w:t>或是违背了承诺及其他法定要求</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eastAsia="zh-CN"/>
        </w:rPr>
        <w:t>依法应当追究主体的法律责任,并根据其失信行为的轻重</w:t>
      </w:r>
      <w:r>
        <w:rPr>
          <w:rFonts w:hint="default"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eastAsia="zh-CN"/>
        </w:rPr>
        <w:t>决定是否将其纳入“黑名单”,给予惩戒。</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CESI黑体-GB2312">
    <w:panose1 w:val="02000500000000000000"/>
    <w:charset w:val="86"/>
    <w:family w:val="auto"/>
    <w:pitch w:val="default"/>
    <w:sig w:usb0="800002BF" w:usb1="184F6CF8" w:usb2="00000012" w:usb3="00000000" w:csb0="0004000F" w:csb1="00000000"/>
  </w:font>
  <w:font w:name="仿宋_GB2312">
    <w:panose1 w:val="02010609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汉仪中秀体简">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F4aj18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62421"/>
    <w:multiLevelType w:val="singleLevel"/>
    <w:tmpl w:val="B3E62421"/>
    <w:lvl w:ilvl="0" w:tentative="0">
      <w:start w:val="1"/>
      <w:numFmt w:val="chineseCounting"/>
      <w:suff w:val="nothing"/>
      <w:lvlText w:val="（%1）"/>
      <w:lvlJc w:val="left"/>
      <w:rPr>
        <w:rFonts w:hint="eastAsia"/>
      </w:rPr>
    </w:lvl>
  </w:abstractNum>
  <w:abstractNum w:abstractNumId="1">
    <w:nsid w:val="BFFF1DB6"/>
    <w:multiLevelType w:val="singleLevel"/>
    <w:tmpl w:val="BFFF1DB6"/>
    <w:lvl w:ilvl="0" w:tentative="0">
      <w:start w:val="1"/>
      <w:numFmt w:val="chineseCounting"/>
      <w:suff w:val="nothing"/>
      <w:lvlText w:val="（%1）"/>
      <w:lvlJc w:val="left"/>
      <w:rPr>
        <w:rFonts w:hint="eastAsia"/>
      </w:rPr>
    </w:lvl>
  </w:abstractNum>
  <w:abstractNum w:abstractNumId="2">
    <w:nsid w:val="FD1FB408"/>
    <w:multiLevelType w:val="singleLevel"/>
    <w:tmpl w:val="FD1FB408"/>
    <w:lvl w:ilvl="0" w:tentative="0">
      <w:start w:val="3"/>
      <w:numFmt w:val="chineseCounting"/>
      <w:suff w:val="space"/>
      <w:lvlText w:val="第%1部分"/>
      <w:lvlJc w:val="left"/>
      <w:rPr>
        <w:rFonts w:hint="eastAsia"/>
      </w:rPr>
    </w:lvl>
  </w:abstractNum>
  <w:abstractNum w:abstractNumId="3">
    <w:nsid w:val="3ECDCAC6"/>
    <w:multiLevelType w:val="singleLevel"/>
    <w:tmpl w:val="3ECDCAC6"/>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1FE5FE1"/>
    <w:rsid w:val="335B2E51"/>
    <w:rsid w:val="371C16C0"/>
    <w:rsid w:val="3F9F54BE"/>
    <w:rsid w:val="43EB7011"/>
    <w:rsid w:val="4A1947CF"/>
    <w:rsid w:val="4D785C60"/>
    <w:rsid w:val="5ED76D0B"/>
    <w:rsid w:val="5F957CA9"/>
    <w:rsid w:val="5FFF5544"/>
    <w:rsid w:val="5FFF8F58"/>
    <w:rsid w:val="69DF36C7"/>
    <w:rsid w:val="6BBFA999"/>
    <w:rsid w:val="7B7E0A70"/>
    <w:rsid w:val="7DEAB14B"/>
    <w:rsid w:val="7DFE8379"/>
    <w:rsid w:val="7F5F5C9D"/>
    <w:rsid w:val="7FAE44DE"/>
    <w:rsid w:val="7FBBB0C5"/>
    <w:rsid w:val="7FEDABD5"/>
    <w:rsid w:val="7FEE7FD9"/>
    <w:rsid w:val="7FFC93FF"/>
    <w:rsid w:val="AF71BB75"/>
    <w:rsid w:val="BAD60337"/>
    <w:rsid w:val="BE251BB3"/>
    <w:rsid w:val="BE77546A"/>
    <w:rsid w:val="BFFDF14B"/>
    <w:rsid w:val="BFFE8B5E"/>
    <w:rsid w:val="CF3E0058"/>
    <w:rsid w:val="CFCF0C94"/>
    <w:rsid w:val="D5F93444"/>
    <w:rsid w:val="D7FF4F78"/>
    <w:rsid w:val="DDADF7DB"/>
    <w:rsid w:val="DFEBCAFC"/>
    <w:rsid w:val="DFFE4F64"/>
    <w:rsid w:val="F77D15D7"/>
    <w:rsid w:val="F79E6CDE"/>
    <w:rsid w:val="F7FFC5E9"/>
    <w:rsid w:val="FAFFF396"/>
    <w:rsid w:val="FBF350BD"/>
    <w:rsid w:val="FBFFE93D"/>
    <w:rsid w:val="FEBA4B99"/>
    <w:rsid w:val="FEFF3988"/>
    <w:rsid w:val="FEFFEB30"/>
    <w:rsid w:val="FFE4BB56"/>
    <w:rsid w:val="FFFFB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next w:val="1"/>
    <w:qFormat/>
    <w:uiPriority w:val="0"/>
    <w:pPr>
      <w:spacing w:after="120"/>
    </w:pPr>
  </w:style>
  <w:style w:type="paragraph" w:styleId="5">
    <w:name w:val="Plain Text"/>
    <w:basedOn w:val="1"/>
    <w:qFormat/>
    <w:uiPriority w:val="0"/>
    <w:rPr>
      <w:rFonts w:ascii="宋体" w:hAnsi="Courier New" w:eastAsia="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39"/>
    <w:pPr>
      <w:ind w:left="420" w:leftChars="200"/>
    </w:pPr>
    <w:rPr>
      <w:rFonts w:ascii="楷体_GB2312" w:hAnsi="楷体" w:eastAsia="楷体_GB2312"/>
      <w:bCs/>
      <w:szCs w:val="2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pPr>
    <w:rPr>
      <w:rFonts w:ascii="Cambria" w:hAnsi="Cambria" w:cs="Times New Roman"/>
      <w:b/>
      <w:bCs/>
      <w:sz w:val="32"/>
      <w:szCs w:val="32"/>
    </w:rPr>
  </w:style>
  <w:style w:type="character" w:styleId="13">
    <w:name w:val="Strong"/>
    <w:basedOn w:val="12"/>
    <w:qFormat/>
    <w:uiPriority w:val="0"/>
    <w:rPr>
      <w:b/>
    </w:rPr>
  </w:style>
  <w:style w:type="character" w:styleId="14">
    <w:name w:val="Emphasis"/>
    <w:basedOn w:val="12"/>
    <w:qFormat/>
    <w:uiPriority w:val="0"/>
    <w:rPr>
      <w:i/>
    </w:rPr>
  </w:style>
  <w:style w:type="paragraph" w:customStyle="1" w:styleId="15">
    <w:name w:val="正文_0"/>
    <w:next w:val="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首行缩进1"/>
    <w:basedOn w:val="4"/>
    <w:qFormat/>
    <w:uiPriority w:val="0"/>
    <w:pPr>
      <w:ind w:firstLine="420" w:firstLineChars="100"/>
    </w:pPr>
    <w:rPr>
      <w:rFonts w:ascii="Calibri" w:hAnsi="Calibri"/>
    </w:rPr>
  </w:style>
  <w:style w:type="paragraph" w:customStyle="1" w:styleId="17">
    <w:name w:val="样式1"/>
    <w:basedOn w:val="1"/>
    <w:qFormat/>
    <w:uiPriority w:val="0"/>
    <w:pPr>
      <w:ind w:firstLine="602" w:firstLineChars="200"/>
    </w:pPr>
    <w:rPr>
      <w:rFonts w:ascii="仿宋" w:hAnsi="仿宋" w:eastAsia="仿宋"/>
      <w:sz w:val="30"/>
      <w:szCs w:val="30"/>
    </w:rPr>
  </w:style>
  <w:style w:type="paragraph" w:customStyle="1" w:styleId="18">
    <w:name w:val="WPSOffice手动目录 1"/>
    <w:qFormat/>
    <w:uiPriority w:val="0"/>
    <w:pPr>
      <w:ind w:leftChars="0"/>
    </w:pPr>
    <w:rPr>
      <w:rFonts w:ascii="Calibri" w:hAnsi="Calibri" w:eastAsia="宋体" w:cs="Times New Roman"/>
      <w:sz w:val="20"/>
      <w:szCs w:val="20"/>
    </w:rPr>
  </w:style>
  <w:style w:type="paragraph" w:customStyle="1" w:styleId="19">
    <w:name w:val="WPSOffice手动目录 2"/>
    <w:qFormat/>
    <w:uiPriority w:val="0"/>
    <w:pPr>
      <w:ind w:leftChars="200"/>
    </w:pPr>
    <w:rPr>
      <w:rFonts w:ascii="Calibri" w:hAnsi="Calibri" w:eastAsia="宋体" w:cs="Times New Roman"/>
      <w:sz w:val="20"/>
      <w:szCs w:val="20"/>
    </w:rPr>
  </w:style>
  <w:style w:type="paragraph" w:customStyle="1" w:styleId="20">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2018-07-18T23:11:00Z</dcterms:created>
  <dc:creator>d</dc:creator>
  <cp:lastModifiedBy>曾晓瑜</cp:lastModifiedBy>
  <cp:lastPrinted>2024-06-26T15:30:00Z</cp:lastPrinted>
  <dcterms:modified xsi:type="dcterms:W3CDTF">2024-06-26T17:13:17Z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9BB653CF3FA52E89AF717A66A388F088</vt:lpwstr>
  </property>
</Properties>
</file>