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附件：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rPr>
          <w:rFonts w:hint="eastAsia" w:ascii="方正黑体_GBK" w:hAnsi="方正黑体_GBK" w:eastAsia="方正黑体_GBK" w:cs="方正黑体_GBK"/>
          <w:sz w:val="44"/>
          <w:szCs w:val="44"/>
          <w:lang w:val="en"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rPr>
          <w:rFonts w:hint="eastAsia" w:ascii="方正黑体_GBK" w:hAnsi="方正黑体_GBK" w:eastAsia="方正黑体_GBK" w:cs="方正黑体_GBK"/>
          <w:sz w:val="44"/>
          <w:szCs w:val="44"/>
          <w:lang w:val="en"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center"/>
        <w:textAlignment w:val="auto"/>
        <w:rPr>
          <w:rFonts w:hint="eastAsia" w:ascii="方正黑体_GBK" w:hAnsi="方正黑体_GBK" w:eastAsia="方正黑体_GBK" w:cs="方正黑体_GBK"/>
          <w:sz w:val="44"/>
          <w:szCs w:val="44"/>
          <w:lang w:val="en" w:eastAsia="zh-CN"/>
        </w:rPr>
      </w:pPr>
      <w:r>
        <w:rPr>
          <w:rFonts w:hint="eastAsia" w:ascii="方正黑体_GBK" w:hAnsi="方正黑体_GBK" w:eastAsia="方正黑体_GBK" w:cs="方正黑体_GBK"/>
          <w:sz w:val="44"/>
          <w:szCs w:val="44"/>
          <w:lang w:val="en" w:eastAsia="zh-CN"/>
        </w:rPr>
        <w:t>马田街道党建引领“基层治理小分格”模式</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在区委、区政府的正确领导和大力支持下，马田街道深入贯彻落实党的二十大关于“推进以党建引领基层治理”的重要部署，在全区先行先试党建引领</w:t>
      </w:r>
      <w:bookmarkStart w:id="0" w:name="_GoBack"/>
      <w:bookmarkEnd w:id="0"/>
      <w:r>
        <w:rPr>
          <w:rFonts w:hint="eastAsia" w:ascii="仿宋_GB2312" w:hAnsi="仿宋_GB2312" w:eastAsia="仿宋_GB2312" w:cs="仿宋_GB2312"/>
          <w:color w:val="auto"/>
          <w:sz w:val="32"/>
          <w:szCs w:val="32"/>
          <w:lang w:val="en-US" w:eastAsia="zh-CN"/>
        </w:rPr>
        <w:t>“基层治理小分格”，将8个社区进一步划分为80个小分格和N个机动小分格，每个小分格均建立临时党支部，构建“1+8+80+N”治理体系，为超大型城市、高密度社区、陌生人社会治理提供“马田路径”。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rPr>
      </w:pPr>
      <w:r>
        <w:rPr>
          <w:rFonts w:hint="eastAsia" w:ascii="仿宋_GB2312" w:hAnsi="仿宋_GB2312" w:eastAsia="仿宋_GB2312" w:cs="仿宋_GB2312"/>
          <w:sz w:val="32"/>
          <w:szCs w:val="32"/>
          <w:lang w:val="en-US" w:eastAsia="zh-CN"/>
        </w:rPr>
        <w:t>自马田街道开展党建引领“基层治理小分格”以来，各项工作取得了良好成效，“小分格”模式获得全省推广，获评全国“2023创新社会治理典型案例”，</w:t>
      </w:r>
      <w:r>
        <w:rPr>
          <w:rFonts w:hint="eastAsia" w:ascii="仿宋_GB2312" w:hAnsi="仿宋_GB2312" w:eastAsia="仿宋_GB2312" w:cs="仿宋_GB2312"/>
          <w:b w:val="0"/>
          <w:bCs w:val="0"/>
          <w:sz w:val="32"/>
          <w:szCs w:val="32"/>
          <w:highlight w:val="none"/>
          <w:lang w:val="en-US" w:eastAsia="zh-CN"/>
        </w:rPr>
        <w:t>登上《法治日报》头版头条，《广东信访反映》《南方杂志》等省级刊物进行专题报告，</w:t>
      </w:r>
      <w:r>
        <w:rPr>
          <w:rFonts w:hint="eastAsia" w:ascii="仿宋_GB2312" w:hAnsi="仿宋_GB2312" w:eastAsia="仿宋_GB2312" w:cs="仿宋_GB2312"/>
          <w:sz w:val="32"/>
          <w:szCs w:val="32"/>
          <w:lang w:val="en-US" w:eastAsia="zh-CN"/>
        </w:rPr>
        <w:t>连续两年绩效考核全区第一，获得了各级领导的关心和支持。2023年11月3日，国家信访局党组成员、副局长金艳丽率队到光明区开展调研，并听取马田街道党建引领“基层治理小分格”工作，给予充分肯定。10月29日，国家信访局党组成员、副局长孙建立率队到光明区调研群众诉求服务和信访法治化试点工作，并到马田街道调研党建引领“基层治理小分格”工作，高度肯定马田街道在群众诉求服务等方面取得的积极成效。10月25日，典辉副秘书长主持召开全省信访问题源头治理深圳现场会，副省长林涛出席会议并讲话。会议分为上午实地调研和下午现场会2个议程，其中4个调研点全部在马田街道，马田街道党工委书记以及街道2名同志作为全省唯一街道代表在会上作经验分享，获得林涛副省长先后7次表扬肯定。9月18日，典辉副秘书长主持召开全省“千名信访干部千镇行解民忧”工作会议，马田街道党工委书记和街道4名同志在会上作了经验介绍。典辉副秘书长对马田街道基层治理行之有效的工作模式给予了高度肯定，要求全省学习马田街道经验做法。9月14日，省信联办发文提出马田街道“小分格”工作模式将群众诉求服务搬到了群众家门口，干部主动下沉解决问题，信访问题源头治理取得了较好成效，要求全省各地组织学习借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（一）科学精准划格，细化治理单元。</w:t>
      </w:r>
      <w:r>
        <w:rPr>
          <w:rFonts w:hint="eastAsia" w:ascii="仿宋_GB2312" w:hAnsi="仿宋_GB2312" w:eastAsia="仿宋_GB2312" w:cs="仿宋_GB2312"/>
          <w:kern w:val="2"/>
          <w:sz w:val="32"/>
          <w:szCs w:val="32"/>
          <w:lang w:val="en-US" w:eastAsia="zh-CN" w:bidi="ar"/>
        </w:rPr>
        <w:t>成立了党建引领“基层治理小分格”领导小组，由街道党工委书记担任组长，总体统筹改革工作。依据“属地管理、规模适度、无缝覆盖、最小颗粒度、人文片区完整性、工作量均衡”等原则，将8个社区科学划分为80个小分格和N个机动格，每格平均管理面积不超过0.2平方公里、管理人口一般为3000-5000人，将原本群众诉求服务“光明模式”的“1+8”迭代为“1+8+80+N”，提升了社会治理颗粒度、精准度、形成更精更细的治理格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（二）加强属地管理，实现条块结合。</w:t>
      </w:r>
      <w:r>
        <w:rPr>
          <w:rFonts w:hint="eastAsia" w:ascii="仿宋_GB2312" w:hAnsi="仿宋_GB2312" w:eastAsia="仿宋_GB2312" w:cs="仿宋_GB2312"/>
          <w:kern w:val="2"/>
          <w:sz w:val="32"/>
          <w:szCs w:val="32"/>
          <w:lang w:val="en-US" w:eastAsia="zh-CN" w:bidi="ar"/>
        </w:rPr>
        <w:t>成立社区领导小组，内设8个功能组，分别为党建综合组、平安稳定组、数字网格组、民生诉求组、安全生产组、市容环境组、城市建设组、经济发展组。8条业务线和小分格组成社区“条块结合、属地管理”的治理格局，有效解决“有条无块”、治理体系不完善的问题，实现更综合、更精细、更直达末梢的治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（三）下沉治理队伍，实现一岗多能</w:t>
      </w:r>
      <w:r>
        <w:rPr>
          <w:rFonts w:hint="eastAsia" w:ascii="仿宋_GB2312" w:hAnsi="仿宋_GB2312" w:eastAsia="仿宋_GB2312" w:cs="仿宋_GB2312"/>
          <w:kern w:val="2"/>
          <w:sz w:val="32"/>
          <w:szCs w:val="32"/>
          <w:lang w:val="en-US" w:eastAsia="zh-CN" w:bidi="ar"/>
        </w:rPr>
        <w:t>。每个小分格均建立临时党支部，由街道下沉的党员担任支部书记，下沉130名街道在编干部担任小分格指导员，统筹格内党建工作、群众诉求服务、经济发展、安全生产等工作；下沉1053名工作人员到小分格，由小分格格长牵头，带领10-15名格员，设置基层网格信息、综合巡查纠治、民生诉求服务三类岗位，负责群众诉求、社会治理、民生服务三方面工作。其中，基础网格信息岗负责基层信息登记、网格事项巡纠、政策法规宣传、协助处置突发事件；综合巡查纠治岗负责环卫、综治、应急、城管、交通等；民生诉求服务岗负责协助群众诉求事项，比如预约、协调、跟踪、反馈、回访等。并将基础网格、信访维稳、安全生产、群众服务等17类行业职责、208项治理事项以及各类临时事项下沉到小分格，形成“一岗多能、一员多责、巡办合一、即查即办”的基层治理机制，有效解决“部门壁垒”、治理不畅等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（四）专门设立企业格，精准服务企业。</w:t>
      </w:r>
      <w:r>
        <w:rPr>
          <w:rFonts w:hint="eastAsia" w:ascii="仿宋_GB2312" w:hAnsi="仿宋_GB2312" w:eastAsia="仿宋_GB2312" w:cs="仿宋_GB2312"/>
          <w:kern w:val="2"/>
          <w:sz w:val="32"/>
          <w:szCs w:val="32"/>
          <w:lang w:val="en-US" w:eastAsia="zh-CN" w:bidi="ar"/>
        </w:rPr>
        <w:t>根据实际将80个小分格划分为65个社会治理单元和15个经济管理单元，推动基层治理进一步精细化、精准化。企业格内设基础网格信息岗、应急管理岗、民生诉求岗、经济服务岗。其中应急管理岗由安巡员担任，负责安全生产隐患排查治理工作，落实安全生产日常巡查和纠治工作，开展安全警示教育；经济服务岗由经济工作人员担任，负责推进各项经济指标落实，收集汇总企业信息台账等工作。同时，提供专业指导，定期组织开展经济工作培训，提升格内经济工作专业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（五）设立基改办，全面统筹指导基层治理工作。</w:t>
      </w:r>
      <w:r>
        <w:rPr>
          <w:rFonts w:hint="eastAsia" w:ascii="仿宋_GB2312" w:hAnsi="仿宋_GB2312" w:eastAsia="仿宋_GB2312" w:cs="仿宋_GB2312"/>
          <w:kern w:val="2"/>
          <w:sz w:val="32"/>
          <w:szCs w:val="32"/>
          <w:lang w:val="en-US" w:eastAsia="zh-CN" w:bidi="ar"/>
        </w:rPr>
        <w:t>设立了“基层治理小分格”领导小组办公室（基改办），对基层治理改革各项举措进行全周期、全流程、全要素管理；制定《马田街道党建引领“基层治理小分格”工作评分细则》，重点考评群众诉求服务和民意诉求等工作，并实施双周考评小分格业务情况，营造比、赶、超的良好氛围。其中，街道考核占50%，小分格考核占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bidi="ar"/>
        </w:rPr>
      </w:pPr>
      <w:r>
        <w:rPr>
          <w:rFonts w:hint="eastAsia" w:ascii="仿宋_GB2312" w:hAnsi="仿宋_GB2312" w:eastAsia="仿宋_GB2312" w:cs="仿宋_GB2312"/>
          <w:sz w:val="32"/>
          <w:szCs w:val="32"/>
          <w:lang w:bidi="ar"/>
        </w:rPr>
        <w:t>今年以来，马田街道</w:t>
      </w:r>
      <w:r>
        <w:rPr>
          <w:rFonts w:hint="eastAsia" w:ascii="仿宋_GB2312" w:hAnsi="仿宋_GB2312" w:eastAsia="仿宋_GB2312" w:cs="仿宋_GB2312"/>
          <w:sz w:val="32"/>
          <w:szCs w:val="32"/>
          <w:lang w:val="en-US" w:eastAsia="zh-CN" w:bidi="ar"/>
        </w:rPr>
        <w:t>80个</w:t>
      </w:r>
      <w:r>
        <w:rPr>
          <w:rFonts w:hint="eastAsia" w:ascii="仿宋_GB2312" w:hAnsi="仿宋_GB2312" w:eastAsia="仿宋_GB2312" w:cs="仿宋_GB2312"/>
          <w:sz w:val="32"/>
          <w:szCs w:val="32"/>
          <w:lang w:bidi="ar"/>
        </w:rPr>
        <w:t>小</w:t>
      </w:r>
      <w:r>
        <w:rPr>
          <w:rFonts w:hint="eastAsia" w:ascii="仿宋_GB2312" w:hAnsi="仿宋_GB2312" w:eastAsia="仿宋_GB2312" w:cs="仿宋_GB2312"/>
          <w:sz w:val="32"/>
          <w:szCs w:val="32"/>
          <w:lang w:eastAsia="zh-CN" w:bidi="ar"/>
        </w:rPr>
        <w:t>分</w:t>
      </w:r>
      <w:r>
        <w:rPr>
          <w:rFonts w:hint="eastAsia" w:ascii="仿宋_GB2312" w:hAnsi="仿宋_GB2312" w:eastAsia="仿宋_GB2312" w:cs="仿宋_GB2312"/>
          <w:sz w:val="32"/>
          <w:szCs w:val="32"/>
          <w:lang w:bidi="ar"/>
        </w:rPr>
        <w:t>格共张贴“书记在线”二维码2300余张，议民生事681次，收集群众意见建议4400余条</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群众诉求服务</w:t>
      </w:r>
      <w:r>
        <w:rPr>
          <w:rFonts w:hint="eastAsia" w:ascii="仿宋_GB2312" w:hAnsi="仿宋_GB2312" w:eastAsia="仿宋_GB2312" w:cs="仿宋_GB2312"/>
          <w:sz w:val="32"/>
          <w:szCs w:val="32"/>
          <w:lang w:eastAsia="zh-CN" w:bidi="ar"/>
        </w:rPr>
        <w:t>总</w:t>
      </w:r>
      <w:r>
        <w:rPr>
          <w:rFonts w:hint="eastAsia" w:ascii="仿宋_GB2312" w:hAnsi="仿宋_GB2312" w:eastAsia="仿宋_GB2312" w:cs="仿宋_GB2312"/>
          <w:sz w:val="32"/>
          <w:szCs w:val="32"/>
          <w:lang w:bidi="ar"/>
        </w:rPr>
        <w:t>量</w:t>
      </w:r>
      <w:r>
        <w:rPr>
          <w:rFonts w:hint="eastAsia" w:ascii="仿宋_GB2312" w:hAnsi="仿宋_GB2312" w:eastAsia="仿宋_GB2312" w:cs="仿宋_GB2312"/>
          <w:sz w:val="32"/>
          <w:szCs w:val="32"/>
          <w:lang w:eastAsia="zh-CN" w:bidi="ar"/>
        </w:rPr>
        <w:t>从去年同期的</w:t>
      </w:r>
      <w:r>
        <w:rPr>
          <w:rFonts w:hint="eastAsia" w:ascii="仿宋_GB2312" w:hAnsi="仿宋_GB2312" w:eastAsia="仿宋_GB2312" w:cs="仿宋_GB2312"/>
          <w:sz w:val="32"/>
          <w:szCs w:val="32"/>
          <w:lang w:val="en-US" w:eastAsia="zh-CN" w:bidi="ar"/>
        </w:rPr>
        <w:t>2344宗上升至27742宗，</w:t>
      </w:r>
      <w:r>
        <w:rPr>
          <w:rFonts w:hint="eastAsia" w:ascii="仿宋_GB2312" w:hAnsi="仿宋_GB2312" w:eastAsia="仿宋_GB2312" w:cs="仿宋_GB2312"/>
          <w:sz w:val="32"/>
          <w:szCs w:val="32"/>
          <w:lang w:bidi="ar"/>
        </w:rPr>
        <w:t>同比上升11.</w:t>
      </w: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倍</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信访</w:t>
      </w:r>
      <w:r>
        <w:rPr>
          <w:rFonts w:hint="eastAsia" w:ascii="仿宋_GB2312" w:hAnsi="仿宋_GB2312" w:eastAsia="仿宋_GB2312" w:cs="仿宋_GB2312"/>
          <w:sz w:val="32"/>
          <w:szCs w:val="32"/>
          <w:lang w:eastAsia="zh-CN" w:bidi="ar"/>
        </w:rPr>
        <w:t>总</w:t>
      </w:r>
      <w:r>
        <w:rPr>
          <w:rFonts w:hint="eastAsia" w:ascii="仿宋_GB2312" w:hAnsi="仿宋_GB2312" w:eastAsia="仿宋_GB2312" w:cs="仿宋_GB2312"/>
          <w:sz w:val="32"/>
          <w:szCs w:val="32"/>
          <w:lang w:bidi="ar"/>
        </w:rPr>
        <w:t>量</w:t>
      </w:r>
      <w:r>
        <w:rPr>
          <w:rFonts w:hint="eastAsia" w:ascii="仿宋_GB2312" w:hAnsi="仿宋_GB2312" w:eastAsia="仿宋_GB2312" w:cs="仿宋_GB2312"/>
          <w:sz w:val="32"/>
          <w:szCs w:val="32"/>
          <w:lang w:eastAsia="zh-CN" w:bidi="ar"/>
        </w:rPr>
        <w:t>同比去年</w:t>
      </w:r>
      <w:r>
        <w:rPr>
          <w:rFonts w:hint="eastAsia" w:ascii="仿宋_GB2312" w:hAnsi="仿宋_GB2312" w:eastAsia="仿宋_GB2312" w:cs="仿宋_GB2312"/>
          <w:sz w:val="32"/>
          <w:szCs w:val="32"/>
          <w:lang w:val="en-US" w:eastAsia="zh-CN" w:bidi="ar"/>
        </w:rPr>
        <w:t>384宗</w:t>
      </w:r>
      <w:r>
        <w:rPr>
          <w:rFonts w:hint="eastAsia" w:ascii="仿宋_GB2312" w:hAnsi="仿宋_GB2312" w:eastAsia="仿宋_GB2312" w:cs="仿宋_GB2312"/>
          <w:sz w:val="32"/>
          <w:szCs w:val="32"/>
          <w:lang w:bidi="ar"/>
        </w:rPr>
        <w:t>下降了</w:t>
      </w:r>
      <w:r>
        <w:rPr>
          <w:rFonts w:hint="eastAsia" w:ascii="仿宋_GB2312" w:hAnsi="仿宋_GB2312" w:eastAsia="仿宋_GB2312" w:cs="仿宋_GB2312"/>
          <w:sz w:val="32"/>
          <w:szCs w:val="32"/>
          <w:lang w:val="en-US" w:eastAsia="zh-CN" w:bidi="ar"/>
        </w:rPr>
        <w:t>66.08</w:t>
      </w:r>
      <w:r>
        <w:rPr>
          <w:rFonts w:hint="eastAsia" w:ascii="仿宋_GB2312" w:hAnsi="仿宋_GB2312" w:eastAsia="仿宋_GB2312" w:cs="仿宋_GB2312"/>
          <w:sz w:val="32"/>
          <w:szCs w:val="32"/>
          <w:lang w:bidi="ar"/>
        </w:rPr>
        <w:t>个百分点</w:t>
      </w:r>
      <w:r>
        <w:rPr>
          <w:rFonts w:hint="eastAsia" w:ascii="仿宋_GB2312" w:hAnsi="仿宋_GB2312" w:eastAsia="仿宋_GB2312" w:cs="仿宋_GB2312"/>
          <w:sz w:val="32"/>
          <w:szCs w:val="32"/>
          <w:lang w:eastAsia="zh-CN" w:bidi="ar"/>
        </w:rPr>
        <w:t>，信访总量下降至最低时仅占全区的</w:t>
      </w:r>
      <w:r>
        <w:rPr>
          <w:rFonts w:hint="eastAsia" w:ascii="仿宋_GB2312" w:hAnsi="仿宋_GB2312" w:eastAsia="仿宋_GB2312" w:cs="仿宋_GB2312"/>
          <w:sz w:val="32"/>
          <w:szCs w:val="32"/>
          <w:lang w:val="en-US" w:eastAsia="zh-CN" w:bidi="ar"/>
        </w:rPr>
        <w:t>1.56%</w:t>
      </w:r>
      <w:r>
        <w:rPr>
          <w:rFonts w:hint="eastAsia" w:ascii="仿宋_GB2312" w:hAnsi="仿宋_GB2312" w:eastAsia="仿宋_GB2312" w:cs="仿宋_GB2312"/>
          <w:sz w:val="32"/>
          <w:szCs w:val="32"/>
          <w:lang w:bidi="ar"/>
        </w:rPr>
        <w:t>。</w:t>
      </w:r>
      <w:r>
        <w:rPr>
          <w:rFonts w:hint="eastAsia" w:ascii="仿宋_GB2312" w:hAnsi="仿宋_GB2312" w:eastAsia="仿宋_GB2312" w:cs="仿宋_GB2312"/>
          <w:b/>
          <w:bCs/>
          <w:sz w:val="32"/>
          <w:szCs w:val="32"/>
          <w:lang w:bidi="ar"/>
        </w:rPr>
        <w:t>群众诉求当日化解率达到81%，求决类初次信访件一次性化解率大幅提升至97.98%，</w:t>
      </w:r>
      <w:r>
        <w:rPr>
          <w:rFonts w:hint="eastAsia" w:ascii="仿宋_GB2312" w:hAnsi="仿宋_GB2312" w:eastAsia="仿宋_GB2312" w:cs="仿宋_GB2312"/>
          <w:sz w:val="32"/>
          <w:szCs w:val="32"/>
          <w:lang w:bidi="ar"/>
        </w:rPr>
        <w:t>落实“控增量、减存量、防变量”三张清单，并实现了零进京访。</w:t>
      </w:r>
      <w:r>
        <w:rPr>
          <w:rFonts w:hint="eastAsia" w:ascii="仿宋_GB2312" w:hAnsi="仿宋_GB2312" w:eastAsia="仿宋_GB2312" w:cs="仿宋_GB2312"/>
          <w:sz w:val="32"/>
          <w:szCs w:val="32"/>
          <w:lang w:eastAsia="zh-CN" w:bidi="ar"/>
        </w:rPr>
        <w:t>开展扫楼行动</w:t>
      </w:r>
      <w:r>
        <w:rPr>
          <w:rFonts w:hint="eastAsia" w:ascii="仿宋_GB2312" w:hAnsi="仿宋_GB2312" w:eastAsia="仿宋_GB2312" w:cs="仿宋_GB2312"/>
          <w:sz w:val="32"/>
          <w:szCs w:val="32"/>
          <w:lang w:val="en-US" w:eastAsia="zh-CN" w:bidi="ar"/>
        </w:rPr>
        <w:t>2468次，扫楼1.09万栋（次），故意损毁警情较去年同期的288宗下降了18.4个百分点；涉恶警情较去年同期的70宗下降了14.29个百分点；“两盗”</w:t>
      </w:r>
      <w:r>
        <w:rPr>
          <w:rFonts w:hint="eastAsia" w:ascii="仿宋_GB2312" w:hAnsi="仿宋_GB2312" w:eastAsia="仿宋_GB2312" w:cs="仿宋_GB2312"/>
          <w:sz w:val="32"/>
          <w:szCs w:val="32"/>
          <w:lang w:bidi="ar"/>
        </w:rPr>
        <w:t>警情</w:t>
      </w:r>
      <w:r>
        <w:rPr>
          <w:rFonts w:hint="eastAsia" w:ascii="仿宋_GB2312" w:hAnsi="仿宋_GB2312" w:eastAsia="仿宋_GB2312" w:cs="仿宋_GB2312"/>
          <w:sz w:val="32"/>
          <w:szCs w:val="32"/>
          <w:lang w:eastAsia="zh-CN" w:bidi="ar"/>
        </w:rPr>
        <w:t>同比去年的</w:t>
      </w:r>
      <w:r>
        <w:rPr>
          <w:rFonts w:hint="eastAsia" w:ascii="仿宋_GB2312" w:hAnsi="仿宋_GB2312" w:eastAsia="仿宋_GB2312" w:cs="仿宋_GB2312"/>
          <w:sz w:val="32"/>
          <w:szCs w:val="32"/>
          <w:lang w:val="en-US" w:eastAsia="zh-CN" w:bidi="ar"/>
        </w:rPr>
        <w:t>20宗下降了25个百分点；诈骗警情同比去年的795宗下降了14.21个百分点。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sz w:val="32"/>
          <w:szCs w:val="32"/>
          <w:lang w:bidi="ar"/>
        </w:rPr>
        <w:t>小</w:t>
      </w:r>
      <w:r>
        <w:rPr>
          <w:rFonts w:hint="eastAsia" w:ascii="仿宋_GB2312" w:hAnsi="仿宋_GB2312" w:eastAsia="仿宋_GB2312" w:cs="仿宋_GB2312"/>
          <w:sz w:val="32"/>
          <w:szCs w:val="32"/>
          <w:lang w:eastAsia="zh-CN" w:bidi="ar"/>
        </w:rPr>
        <w:t>分</w:t>
      </w:r>
      <w:r>
        <w:rPr>
          <w:rFonts w:hint="eastAsia" w:ascii="仿宋_GB2312" w:hAnsi="仿宋_GB2312" w:eastAsia="仿宋_GB2312" w:cs="仿宋_GB2312"/>
          <w:sz w:val="32"/>
          <w:szCs w:val="32"/>
          <w:lang w:bidi="ar"/>
        </w:rPr>
        <w:t>格举办安全教育、普法宣传、便民服务等各类活动8000余场，服务群众10余万人次，100余支志愿服务队开展志愿服务项目近4000个，志愿者参与超过3万人次。</w:t>
      </w:r>
      <w:r>
        <w:rPr>
          <w:rFonts w:hint="eastAsia" w:ascii="仿宋_GB2312" w:hAnsi="仿宋_GB2312" w:eastAsia="仿宋_GB2312" w:cs="仿宋_GB2312"/>
          <w:kern w:val="2"/>
          <w:sz w:val="32"/>
          <w:szCs w:val="32"/>
          <w:lang w:bidi="ar"/>
        </w:rPr>
        <w:t>深化“500米公共法律服务圈”“500米社会心理服务圈”，</w:t>
      </w:r>
      <w:r>
        <w:rPr>
          <w:rFonts w:hint="eastAsia" w:ascii="仿宋_GB2312" w:hAnsi="仿宋_GB2312" w:eastAsia="仿宋_GB2312" w:cs="仿宋_GB2312"/>
          <w:sz w:val="32"/>
          <w:szCs w:val="32"/>
          <w:lang w:bidi="ar"/>
        </w:rPr>
        <w:t>基层法治讲座等宣传活动303场，为群众提供免费法律咨询服务1090宗，成功调解各类纠纷601宗，社会心理服务活动累</w:t>
      </w:r>
      <w:r>
        <w:rPr>
          <w:rFonts w:hint="eastAsia" w:ascii="仿宋_GB2312" w:hAnsi="仿宋_GB2312" w:eastAsia="仿宋_GB2312" w:cs="仿宋_GB2312"/>
          <w:sz w:val="32"/>
          <w:szCs w:val="32"/>
          <w:lang w:eastAsia="zh-CN" w:bidi="ar"/>
        </w:rPr>
        <w:t>计</w:t>
      </w:r>
      <w:r>
        <w:rPr>
          <w:rFonts w:hint="eastAsia" w:ascii="仿宋_GB2312" w:hAnsi="仿宋_GB2312" w:eastAsia="仿宋_GB2312" w:cs="仿宋_GB2312"/>
          <w:sz w:val="32"/>
          <w:szCs w:val="32"/>
          <w:lang w:bidi="ar"/>
        </w:rPr>
        <w:t>服务群众4866人次</w:t>
      </w:r>
      <w:r>
        <w:rPr>
          <w:rFonts w:hint="eastAsia" w:ascii="仿宋_GB2312" w:hAnsi="仿宋_GB2312" w:eastAsia="仿宋_GB2312" w:cs="仿宋_GB2312"/>
          <w:kern w:val="2"/>
          <w:sz w:val="32"/>
          <w:szCs w:val="32"/>
          <w:lang w:bidi="ar"/>
        </w:rPr>
        <w:t xml:space="preserve">。 </w:t>
      </w:r>
      <w:r>
        <w:rPr>
          <w:rFonts w:hint="eastAsia" w:ascii="仿宋_GB2312" w:hAnsi="仿宋_GB2312" w:eastAsia="仿宋_GB2312" w:cs="仿宋_GB2312"/>
          <w:sz w:val="32"/>
          <w:szCs w:val="32"/>
          <w:lang w:bidi="ar"/>
        </w:rPr>
        <w:t>辖区“三小场所”扫码量全区第一，应急管理及消防工作考核全区第一，公共文明指数测评</w:t>
      </w:r>
      <w:r>
        <w:rPr>
          <w:rFonts w:hint="eastAsia" w:ascii="仿宋_GB2312" w:hAnsi="仿宋_GB2312" w:eastAsia="仿宋_GB2312" w:cs="仿宋_GB2312"/>
          <w:sz w:val="32"/>
          <w:szCs w:val="32"/>
          <w:lang w:eastAsia="zh-CN" w:bidi="ar"/>
        </w:rPr>
        <w:t>连续两年</w:t>
      </w:r>
      <w:r>
        <w:rPr>
          <w:rFonts w:hint="eastAsia" w:ascii="仿宋_GB2312" w:hAnsi="仿宋_GB2312" w:eastAsia="仿宋_GB2312" w:cs="仿宋_GB2312"/>
          <w:sz w:val="32"/>
          <w:szCs w:val="32"/>
          <w:lang w:bidi="ar"/>
        </w:rPr>
        <w:t>全区第一，环卫指数测评全区第一。</w:t>
      </w:r>
      <w:r>
        <w:rPr>
          <w:rFonts w:hint="eastAsia" w:ascii="仿宋_GB2312" w:hAnsi="仿宋_GB2312" w:eastAsia="仿宋_GB2312" w:cs="仿宋_GB2312"/>
          <w:sz w:val="32"/>
          <w:szCs w:val="32"/>
          <w:lang w:eastAsia="zh-CN" w:bidi="ar"/>
        </w:rPr>
        <w:t>城市发展、社会治安和人居环境等全面提升，人民群众的获得感、幸福感、安全感更加充实、更有保障、更可持续，社会矛盾和信访案件实现源头减少。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eastAsia="zh-CN" w:bidi="ar"/>
        </w:rPr>
        <w:t>下一步，马田街道将继续坚持和发展新时代“枫桥经验”“浦江经验”，持续深化群众诉求服务与党建引领“小分格”深度融合，</w:t>
      </w:r>
      <w:r>
        <w:rPr>
          <w:rFonts w:hint="eastAsia" w:ascii="仿宋_GB2312" w:hAnsi="仿宋_GB2312" w:eastAsia="仿宋_GB2312" w:cs="仿宋_GB2312"/>
          <w:kern w:val="2"/>
          <w:sz w:val="32"/>
          <w:szCs w:val="32"/>
          <w:lang w:bidi="ar"/>
        </w:rPr>
        <w:t>将“基层末</w:t>
      </w:r>
      <w:r>
        <w:rPr>
          <w:rFonts w:hint="eastAsia" w:ascii="仿宋_GB2312" w:hAnsi="仿宋_GB2312" w:eastAsia="仿宋_GB2312" w:cs="仿宋_GB2312"/>
          <w:kern w:val="2"/>
          <w:sz w:val="32"/>
          <w:szCs w:val="32"/>
          <w:lang w:eastAsia="zh-CN" w:bidi="ar"/>
        </w:rPr>
        <w:t>梢</w:t>
      </w:r>
      <w:r>
        <w:rPr>
          <w:rFonts w:hint="eastAsia" w:ascii="仿宋_GB2312" w:hAnsi="仿宋_GB2312" w:eastAsia="仿宋_GB2312" w:cs="仿宋_GB2312"/>
          <w:kern w:val="2"/>
          <w:sz w:val="32"/>
          <w:szCs w:val="32"/>
          <w:lang w:bidi="ar"/>
        </w:rPr>
        <w:t>”变为“治理前哨”，</w:t>
      </w:r>
      <w:r>
        <w:rPr>
          <w:rFonts w:hint="eastAsia" w:ascii="仿宋_GB2312" w:hAnsi="仿宋_GB2312" w:eastAsia="仿宋_GB2312" w:cs="仿宋_GB2312"/>
          <w:kern w:val="2"/>
          <w:sz w:val="32"/>
          <w:szCs w:val="32"/>
          <w:lang w:eastAsia="zh-CN" w:bidi="ar"/>
        </w:rPr>
        <w:t>着力打通服务群众的“最后一米”，不断提升社会治理水平，实现“诉求服务在身边、矛盾化解在源头、问题处理在基层”的治理格局，为超大城市高密度社区、陌生人社会治理提供更多马田经验。</w:t>
      </w:r>
    </w:p>
    <w:p>
      <w:pPr>
        <w:pStyle w:val="2"/>
        <w:spacing w:line="560" w:lineRule="exact"/>
        <w:ind w:firstLine="515" w:firstLineChars="161"/>
        <w:rPr>
          <w:rFonts w:ascii="仿宋" w:hAnsi="仿宋" w:eastAsia="仿宋"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8032"/>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03B07"/>
    <w:rsid w:val="000B2976"/>
    <w:rsid w:val="000B6574"/>
    <w:rsid w:val="001B130E"/>
    <w:rsid w:val="0020363B"/>
    <w:rsid w:val="00235A8D"/>
    <w:rsid w:val="002410CE"/>
    <w:rsid w:val="00285077"/>
    <w:rsid w:val="002C2E58"/>
    <w:rsid w:val="002C680B"/>
    <w:rsid w:val="002C70F1"/>
    <w:rsid w:val="002F1118"/>
    <w:rsid w:val="0031352F"/>
    <w:rsid w:val="00351221"/>
    <w:rsid w:val="00437277"/>
    <w:rsid w:val="00445508"/>
    <w:rsid w:val="00491C06"/>
    <w:rsid w:val="004A0080"/>
    <w:rsid w:val="004A45F8"/>
    <w:rsid w:val="005433A4"/>
    <w:rsid w:val="005E6447"/>
    <w:rsid w:val="00615B25"/>
    <w:rsid w:val="006D1550"/>
    <w:rsid w:val="006D6F36"/>
    <w:rsid w:val="00701415"/>
    <w:rsid w:val="00771013"/>
    <w:rsid w:val="007E5F37"/>
    <w:rsid w:val="00832388"/>
    <w:rsid w:val="008E602C"/>
    <w:rsid w:val="00941DFD"/>
    <w:rsid w:val="00982A7B"/>
    <w:rsid w:val="009A3042"/>
    <w:rsid w:val="00A849DF"/>
    <w:rsid w:val="00AB72C2"/>
    <w:rsid w:val="00B00F82"/>
    <w:rsid w:val="00B65F37"/>
    <w:rsid w:val="00BE4065"/>
    <w:rsid w:val="00C1204C"/>
    <w:rsid w:val="00C334CB"/>
    <w:rsid w:val="00C3581F"/>
    <w:rsid w:val="00C513EA"/>
    <w:rsid w:val="00C606FD"/>
    <w:rsid w:val="00C84B23"/>
    <w:rsid w:val="00CA2479"/>
    <w:rsid w:val="00D4558D"/>
    <w:rsid w:val="00D45E8A"/>
    <w:rsid w:val="00D52595"/>
    <w:rsid w:val="00DA387C"/>
    <w:rsid w:val="00E130D1"/>
    <w:rsid w:val="00E63C7A"/>
    <w:rsid w:val="00E74F2A"/>
    <w:rsid w:val="00E76C31"/>
    <w:rsid w:val="00EE734C"/>
    <w:rsid w:val="00FA1F11"/>
    <w:rsid w:val="00FB3031"/>
    <w:rsid w:val="36A594D2"/>
    <w:rsid w:val="3D756785"/>
    <w:rsid w:val="3F5FB616"/>
    <w:rsid w:val="3FDDEC62"/>
    <w:rsid w:val="3FF732F3"/>
    <w:rsid w:val="4A1947CF"/>
    <w:rsid w:val="5BDF8742"/>
    <w:rsid w:val="5EFB60E2"/>
    <w:rsid w:val="5FEB5F50"/>
    <w:rsid w:val="5FF7C574"/>
    <w:rsid w:val="6EDC01D5"/>
    <w:rsid w:val="76FB75B6"/>
    <w:rsid w:val="77FE623F"/>
    <w:rsid w:val="7925E9AB"/>
    <w:rsid w:val="797E915C"/>
    <w:rsid w:val="7AFE2A55"/>
    <w:rsid w:val="7B0D23B7"/>
    <w:rsid w:val="7BDF89B5"/>
    <w:rsid w:val="7DDEE4ED"/>
    <w:rsid w:val="7DED4810"/>
    <w:rsid w:val="7F5A2A77"/>
    <w:rsid w:val="7FBF9109"/>
    <w:rsid w:val="7FC7E561"/>
    <w:rsid w:val="7FF9A750"/>
    <w:rsid w:val="A697D995"/>
    <w:rsid w:val="B5F59DBB"/>
    <w:rsid w:val="B7CF6BAA"/>
    <w:rsid w:val="BADA44C0"/>
    <w:rsid w:val="BB87047C"/>
    <w:rsid w:val="CF7EE8BF"/>
    <w:rsid w:val="CFFD42BD"/>
    <w:rsid w:val="DAFFE5DD"/>
    <w:rsid w:val="E50FCB76"/>
    <w:rsid w:val="EE7F10B6"/>
    <w:rsid w:val="F3F6DEDB"/>
    <w:rsid w:val="F81C6C8B"/>
    <w:rsid w:val="FAFB7C42"/>
    <w:rsid w:val="FDCD8680"/>
    <w:rsid w:val="FE951D73"/>
    <w:rsid w:val="FEEC6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496</Words>
  <Characters>2829</Characters>
  <Lines>23</Lines>
  <Paragraphs>6</Paragraphs>
  <TotalTime>238</TotalTime>
  <ScaleCrop>false</ScaleCrop>
  <LinksUpToDate>false</LinksUpToDate>
  <CharactersWithSpaces>3319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2018-07-16T23:11:00Z</dcterms:created>
  <dc:creator>d</dc:creator>
  <cp:lastModifiedBy>mtjd</cp:lastModifiedBy>
  <dcterms:modified xsi:type="dcterms:W3CDTF">2023-12-12T14:39:45Z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