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(持牌金融机构一次性落户奖励模板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ascii="黑体" w:hAnsi="黑体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《深圳市扶持金融业发展若干措施》（深府规〔2018〕26号）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深金规〔2018〕5号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和《&lt;深圳市扶持金融业发展若干措施&gt;资助项目申报操作指引》（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金监</w:t>
      </w:r>
      <w:r>
        <w:rPr>
          <w:rFonts w:hint="eastAsia" w:ascii="仿宋_GB2312" w:hAnsi="仿宋_GB2312" w:eastAsia="仿宋_GB2312" w:cs="仿宋_GB2312"/>
          <w:sz w:val="32"/>
          <w:szCs w:val="40"/>
        </w:rPr>
        <w:t>规〔201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〕1号）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本机构自申请</w:t>
      </w:r>
      <w:r>
        <w:rPr>
          <w:rFonts w:hint="eastAsia" w:ascii="仿宋_GB2312" w:eastAsia="仿宋_GB2312"/>
          <w:sz w:val="32"/>
          <w:lang w:eastAsia="zh-CN"/>
        </w:rPr>
        <w:t>奖励</w:t>
      </w:r>
      <w:r>
        <w:rPr>
          <w:rFonts w:hint="eastAsia" w:ascii="仿宋_GB2312" w:eastAsia="仿宋_GB2312"/>
          <w:sz w:val="32"/>
        </w:rPr>
        <w:t>获批之日起，15年不迁离深圳</w:t>
      </w:r>
      <w:r>
        <w:rPr>
          <w:rFonts w:hint="eastAsia" w:ascii="仿宋_GB2312" w:eastAsia="仿宋_GB2312"/>
          <w:sz w:val="32"/>
          <w:lang w:eastAsia="zh-CN"/>
        </w:rPr>
        <w:t>。违背承诺的，参照</w:t>
      </w:r>
      <w:r>
        <w:rPr>
          <w:rFonts w:hint="eastAsia" w:ascii="仿宋_GB2312" w:eastAsia="仿宋_GB2312"/>
          <w:sz w:val="32"/>
          <w:lang w:val="en-US" w:eastAsia="zh-CN"/>
        </w:rPr>
        <w:t>26号文退回相关奖励（补贴、补助）金额，并接受26号文关于奖励（补贴、补助）的限制申报年限要求。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eastAsia="zh-CN"/>
        </w:rPr>
        <w:t>承诺单位：</w:t>
      </w:r>
      <w:r>
        <w:rPr>
          <w:rFonts w:hint="eastAsia" w:ascii="仿宋_GB2312" w:eastAsia="仿宋_GB2312"/>
          <w:sz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3520" w:firstLineChars="800"/>
        <w:jc w:val="both"/>
        <w:textAlignment w:val="auto"/>
        <w:outlineLvl w:val="9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(持牌金融机构购房补贴模板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ascii="黑体" w:hAnsi="黑体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《深圳市扶持金融业发展若干措施》（深府规〔2018〕26号）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深金规〔2018〕5号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和《&lt;深圳市扶持金融业发展若干措施&gt;资助项目申报操作指引》（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金监</w:t>
      </w:r>
      <w:r>
        <w:rPr>
          <w:rFonts w:hint="eastAsia" w:ascii="仿宋_GB2312" w:hAnsi="仿宋_GB2312" w:eastAsia="仿宋_GB2312" w:cs="仿宋_GB2312"/>
          <w:sz w:val="32"/>
          <w:szCs w:val="40"/>
        </w:rPr>
        <w:t>规〔201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〕1号）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本机构自申请</w:t>
      </w:r>
      <w:r>
        <w:rPr>
          <w:rFonts w:hint="eastAsia" w:ascii="仿宋_GB2312" w:eastAsia="仿宋_GB2312"/>
          <w:sz w:val="32"/>
          <w:lang w:eastAsia="zh-CN"/>
        </w:rPr>
        <w:t>奖励</w:t>
      </w:r>
      <w:r>
        <w:rPr>
          <w:rFonts w:hint="eastAsia" w:ascii="仿宋_GB2312" w:eastAsia="仿宋_GB2312"/>
          <w:sz w:val="32"/>
        </w:rPr>
        <w:t>获批之日起，15年</w:t>
      </w:r>
      <w:r>
        <w:rPr>
          <w:rFonts w:hint="eastAsia" w:ascii="仿宋_GB2312" w:eastAsia="仿宋_GB2312"/>
          <w:sz w:val="32"/>
          <w:lang w:eastAsia="zh-CN"/>
        </w:rPr>
        <w:t>内</w:t>
      </w:r>
      <w:r>
        <w:rPr>
          <w:rFonts w:hint="eastAsia" w:ascii="仿宋_GB2312" w:eastAsia="仿宋_GB2312"/>
          <w:sz w:val="32"/>
        </w:rPr>
        <w:t>不迁离深圳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享受</w:t>
      </w:r>
      <w:r>
        <w:rPr>
          <w:rFonts w:hint="eastAsia" w:ascii="仿宋_GB2312" w:eastAsia="仿宋_GB2312"/>
          <w:sz w:val="32"/>
          <w:lang w:eastAsia="zh-CN"/>
        </w:rPr>
        <w:t>购房</w:t>
      </w:r>
      <w:r>
        <w:rPr>
          <w:rFonts w:hint="eastAsia" w:ascii="仿宋_GB2312" w:eastAsia="仿宋_GB2312"/>
          <w:sz w:val="32"/>
        </w:rPr>
        <w:t>补贴的办公用房10年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一级分支机构为5年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内不对外租售</w:t>
      </w:r>
      <w:r>
        <w:rPr>
          <w:rFonts w:hint="eastAsia" w:ascii="仿宋_GB2312" w:eastAsia="仿宋_GB2312"/>
          <w:sz w:val="32"/>
          <w:lang w:eastAsia="zh-CN"/>
        </w:rPr>
        <w:t>。违背承诺的，参照</w:t>
      </w:r>
      <w:r>
        <w:rPr>
          <w:rFonts w:hint="eastAsia" w:ascii="仿宋_GB2312" w:eastAsia="仿宋_GB2312"/>
          <w:sz w:val="32"/>
          <w:lang w:val="en-US" w:eastAsia="zh-CN"/>
        </w:rPr>
        <w:t>26号文退回相关奖励（补贴、补助）金额，并接受26号文关于奖励（补贴、补助）的限制申报年限要求。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eastAsia="zh-CN"/>
        </w:rPr>
        <w:t>承诺单位：</w:t>
      </w:r>
      <w:r>
        <w:rPr>
          <w:rFonts w:hint="eastAsia" w:ascii="仿宋_GB2312" w:eastAsia="仿宋_GB2312"/>
          <w:sz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3520" w:firstLineChars="800"/>
        <w:jc w:val="both"/>
        <w:textAlignment w:val="auto"/>
        <w:outlineLvl w:val="9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(股权投资类企业落户奖励模板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ascii="黑体" w:hAnsi="黑体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深圳市人民政府：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《深圳市扶持金融业发展若干措施》（深府规〔2018〕26号）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深金规〔2018〕5号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和《&lt;深圳市扶持金融业发展若干措施&gt;资助项目申报操作指引》（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金监</w:t>
      </w:r>
      <w:r>
        <w:rPr>
          <w:rFonts w:hint="eastAsia" w:ascii="仿宋_GB2312" w:hAnsi="仿宋_GB2312" w:eastAsia="仿宋_GB2312" w:cs="仿宋_GB2312"/>
          <w:sz w:val="32"/>
          <w:szCs w:val="40"/>
        </w:rPr>
        <w:t>规〔201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〕1号）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本机构自申请</w:t>
      </w:r>
      <w:r>
        <w:rPr>
          <w:rFonts w:hint="eastAsia" w:ascii="仿宋_GB2312" w:eastAsia="仿宋_GB2312"/>
          <w:sz w:val="32"/>
          <w:lang w:eastAsia="zh-CN"/>
        </w:rPr>
        <w:t>奖励</w:t>
      </w:r>
      <w:r>
        <w:rPr>
          <w:rFonts w:hint="eastAsia" w:ascii="仿宋_GB2312" w:eastAsia="仿宋_GB2312"/>
          <w:sz w:val="32"/>
        </w:rPr>
        <w:t>获批之日起，15年</w:t>
      </w:r>
      <w:r>
        <w:rPr>
          <w:rFonts w:hint="eastAsia" w:ascii="仿宋_GB2312" w:eastAsia="仿宋_GB2312"/>
          <w:sz w:val="32"/>
          <w:lang w:eastAsia="zh-CN"/>
        </w:rPr>
        <w:t>内</w:t>
      </w:r>
      <w:r>
        <w:rPr>
          <w:rFonts w:hint="eastAsia" w:ascii="仿宋_GB2312" w:eastAsia="仿宋_GB2312"/>
          <w:sz w:val="32"/>
        </w:rPr>
        <w:t>不迁离深圳</w:t>
      </w:r>
      <w:r>
        <w:rPr>
          <w:rFonts w:hint="eastAsia" w:ascii="仿宋_GB2312" w:eastAsia="仿宋_GB2312"/>
          <w:sz w:val="32"/>
          <w:lang w:eastAsia="zh-CN"/>
        </w:rPr>
        <w:t>；投资于深圳的项目发生减持、并购等退出行为时所涉及的税费在深圳缴纳。违背承诺的，参照</w:t>
      </w:r>
      <w:r>
        <w:rPr>
          <w:rFonts w:hint="eastAsia" w:ascii="仿宋_GB2312" w:eastAsia="仿宋_GB2312"/>
          <w:sz w:val="32"/>
          <w:lang w:val="en-US" w:eastAsia="zh-CN"/>
        </w:rPr>
        <w:t>26号文退回相关奖励（补贴、补助）金额，并接受26号文关于奖励（补贴、补助）的限制申报年限要求。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eastAsia="zh-CN"/>
        </w:rPr>
        <w:t>承诺单位：</w:t>
      </w:r>
      <w:r>
        <w:rPr>
          <w:rFonts w:hint="eastAsia" w:ascii="仿宋_GB2312" w:eastAsia="仿宋_GB2312"/>
          <w:sz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3520" w:firstLineChars="800"/>
        <w:jc w:val="both"/>
        <w:textAlignment w:val="auto"/>
        <w:outlineLvl w:val="9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(股权投资类企业购房补贴模板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ascii="黑体" w:hAnsi="黑体" w:eastAsia="黑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深圳市人民政府：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根据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《深圳市扶持金融业发展若干措施》（深府规〔2018〕26号）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《深圳市金融发展专项资金管理办法》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深金规〔2018〕5号</w:t>
      </w:r>
      <w:r>
        <w:rPr>
          <w:rFonts w:hint="eastAsia" w:ascii="仿宋_GB2312" w:hAnsi="仿宋_GB2312" w:eastAsia="仿宋_GB2312" w:cs="仿宋_GB2312"/>
          <w:bCs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和《&lt;深圳市扶持金融业发展若干措施&gt;资助项目申报操作指引》（</w:t>
      </w:r>
      <w:r>
        <w:rPr>
          <w:rFonts w:hint="eastAsia" w:ascii="仿宋_GB2312" w:hAnsi="仿宋_GB2312" w:eastAsia="仿宋_GB2312" w:cs="仿宋_GB2312"/>
          <w:sz w:val="32"/>
          <w:szCs w:val="40"/>
        </w:rPr>
        <w:t>深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金监</w:t>
      </w:r>
      <w:r>
        <w:rPr>
          <w:rFonts w:hint="eastAsia" w:ascii="仿宋_GB2312" w:hAnsi="仿宋_GB2312" w:eastAsia="仿宋_GB2312" w:cs="仿宋_GB2312"/>
          <w:sz w:val="32"/>
          <w:szCs w:val="40"/>
        </w:rPr>
        <w:t>规〔201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〕1号）</w:t>
      </w:r>
      <w:r>
        <w:rPr>
          <w:rFonts w:hint="eastAsia" w:ascii="仿宋_GB2312" w:hAnsi="仿宋_GB2312" w:eastAsia="仿宋_GB2312" w:cs="仿宋_GB2312"/>
          <w:bCs/>
          <w:sz w:val="32"/>
          <w:szCs w:val="40"/>
        </w:rPr>
        <w:t>有关规定，本机构郑重承诺如下：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本机构自申请</w:t>
      </w:r>
      <w:r>
        <w:rPr>
          <w:rFonts w:hint="eastAsia" w:ascii="仿宋_GB2312" w:eastAsia="仿宋_GB2312"/>
          <w:sz w:val="32"/>
          <w:lang w:eastAsia="zh-CN"/>
        </w:rPr>
        <w:t>奖励</w:t>
      </w:r>
      <w:r>
        <w:rPr>
          <w:rFonts w:hint="eastAsia" w:ascii="仿宋_GB2312" w:eastAsia="仿宋_GB2312"/>
          <w:sz w:val="32"/>
        </w:rPr>
        <w:t>获批之日起，15年</w:t>
      </w:r>
      <w:r>
        <w:rPr>
          <w:rFonts w:hint="eastAsia" w:ascii="仿宋_GB2312" w:eastAsia="仿宋_GB2312"/>
          <w:sz w:val="32"/>
          <w:lang w:eastAsia="zh-CN"/>
        </w:rPr>
        <w:t>内</w:t>
      </w:r>
      <w:r>
        <w:rPr>
          <w:rFonts w:hint="eastAsia" w:ascii="仿宋_GB2312" w:eastAsia="仿宋_GB2312"/>
          <w:sz w:val="32"/>
        </w:rPr>
        <w:t>不迁离深圳</w:t>
      </w:r>
      <w:r>
        <w:rPr>
          <w:rFonts w:hint="eastAsia" w:ascii="仿宋_GB2312" w:eastAsia="仿宋_GB2312"/>
          <w:sz w:val="32"/>
          <w:lang w:eastAsia="zh-CN"/>
        </w:rPr>
        <w:t>；</w:t>
      </w:r>
      <w:r>
        <w:rPr>
          <w:rFonts w:hint="eastAsia" w:ascii="仿宋_GB2312" w:eastAsia="仿宋_GB2312"/>
          <w:sz w:val="32"/>
        </w:rPr>
        <w:t>享受</w:t>
      </w:r>
      <w:r>
        <w:rPr>
          <w:rFonts w:hint="eastAsia" w:ascii="仿宋_GB2312" w:eastAsia="仿宋_GB2312"/>
          <w:sz w:val="32"/>
          <w:lang w:eastAsia="zh-CN"/>
        </w:rPr>
        <w:t>购房</w:t>
      </w:r>
      <w:r>
        <w:rPr>
          <w:rFonts w:hint="eastAsia" w:ascii="仿宋_GB2312" w:eastAsia="仿宋_GB2312"/>
          <w:sz w:val="32"/>
        </w:rPr>
        <w:t>补贴的办公用房10年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一级分支机构为5年</w:t>
      </w:r>
      <w:r>
        <w:rPr>
          <w:rFonts w:hint="eastAsia" w:ascii="仿宋_GB2312" w:eastAsia="仿宋_GB2312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内不对外租售</w:t>
      </w:r>
      <w:r>
        <w:rPr>
          <w:rFonts w:hint="eastAsia" w:ascii="仿宋_GB2312" w:eastAsia="仿宋_GB2312"/>
          <w:sz w:val="32"/>
          <w:lang w:eastAsia="zh-CN"/>
        </w:rPr>
        <w:t>；投资于深圳的项目发生减持、并购等退出行为时所涉及的税费在深圳缴纳。违背承诺的，参照</w:t>
      </w:r>
      <w:r>
        <w:rPr>
          <w:rFonts w:hint="eastAsia" w:ascii="仿宋_GB2312" w:eastAsia="仿宋_GB2312"/>
          <w:sz w:val="32"/>
          <w:lang w:val="en-US" w:eastAsia="zh-CN"/>
        </w:rPr>
        <w:t>26号文退回相关奖励（补贴、补助）金额，并接受26号文关于奖励（补贴、补助）的限制申报年限要求。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</w:t>
      </w:r>
      <w:r>
        <w:rPr>
          <w:rFonts w:hint="eastAsia" w:ascii="仿宋_GB2312" w:eastAsia="仿宋_GB2312"/>
          <w:sz w:val="32"/>
          <w:lang w:eastAsia="zh-CN"/>
        </w:rPr>
        <w:t>承诺单位：</w:t>
      </w:r>
      <w:r>
        <w:rPr>
          <w:rFonts w:hint="eastAsia" w:ascii="仿宋_GB2312" w:eastAsia="仿宋_GB2312"/>
          <w:sz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年   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3D8"/>
    <w:rsid w:val="001A5569"/>
    <w:rsid w:val="002B2F05"/>
    <w:rsid w:val="0042243B"/>
    <w:rsid w:val="004574EF"/>
    <w:rsid w:val="005943D8"/>
    <w:rsid w:val="006221BF"/>
    <w:rsid w:val="00A00683"/>
    <w:rsid w:val="00A151E4"/>
    <w:rsid w:val="00A65CA3"/>
    <w:rsid w:val="00E523BB"/>
    <w:rsid w:val="00E74BA5"/>
    <w:rsid w:val="00F07FB5"/>
    <w:rsid w:val="00F1326F"/>
    <w:rsid w:val="31193B98"/>
    <w:rsid w:val="3BF37807"/>
    <w:rsid w:val="3F735AEC"/>
    <w:rsid w:val="501A0EE6"/>
    <w:rsid w:val="506602E6"/>
    <w:rsid w:val="50A16CAB"/>
    <w:rsid w:val="572A3F45"/>
    <w:rsid w:val="59D72C6E"/>
    <w:rsid w:val="617861D3"/>
    <w:rsid w:val="6F0C7437"/>
    <w:rsid w:val="6F34137D"/>
    <w:rsid w:val="7A22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34</Words>
  <Characters>194</Characters>
  <Lines>1</Lines>
  <Paragraphs>1</Paragraphs>
  <TotalTime>8</TotalTime>
  <ScaleCrop>false</ScaleCrop>
  <LinksUpToDate>false</LinksUpToDate>
  <CharactersWithSpaces>227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2018-04-27T02:11:00Z</dcterms:created>
  <dc:creator>Admin</dc:creator>
  <cp:lastModifiedBy>黄茜</cp:lastModifiedBy>
  <dcterms:modified xsi:type="dcterms:W3CDTF">2020-05-07T08:27:03Z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